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6316FD">
      <w:pPr>
        <w:spacing w:line="720" w:lineRule="auto"/>
        <w:jc w:val="center"/>
        <w:rPr>
          <w:rFonts w:ascii="Times New Roman" w:hAnsi="Times New Roman"/>
          <w:b/>
          <w:sz w:val="36"/>
          <w:szCs w:val="36"/>
          <w:highlight w:val="none"/>
        </w:rPr>
      </w:pPr>
    </w:p>
    <w:p w14:paraId="0575BC0F">
      <w:pPr>
        <w:spacing w:line="720" w:lineRule="auto"/>
        <w:jc w:val="center"/>
        <w:rPr>
          <w:rFonts w:ascii="Times New Roman" w:hAnsi="Times New Roman"/>
          <w:b/>
          <w:sz w:val="36"/>
          <w:szCs w:val="36"/>
          <w:highlight w:val="none"/>
        </w:rPr>
      </w:pPr>
    </w:p>
    <w:p w14:paraId="714219F5">
      <w:pPr>
        <w:spacing w:line="720" w:lineRule="auto"/>
        <w:jc w:val="center"/>
        <w:rPr>
          <w:rFonts w:ascii="Times New Roman" w:hAnsi="Times New Roman"/>
          <w:b/>
          <w:sz w:val="36"/>
          <w:szCs w:val="36"/>
          <w:highlight w:val="none"/>
        </w:rPr>
      </w:pPr>
      <w:bookmarkStart w:id="0" w:name="_Toc41583674"/>
      <w:bookmarkStart w:id="1" w:name="_Toc42064788"/>
      <w:bookmarkStart w:id="2" w:name="_Toc41582567"/>
      <w:r>
        <w:rPr>
          <w:rFonts w:hint="eastAsia" w:ascii="Times New Roman" w:hAnsi="Times New Roman"/>
          <w:b/>
          <w:sz w:val="36"/>
          <w:szCs w:val="36"/>
          <w:highlight w:val="none"/>
        </w:rPr>
        <w:t>广州科学城质子治疗中心新建项目</w:t>
      </w:r>
    </w:p>
    <w:p w14:paraId="277034F1">
      <w:pPr>
        <w:spacing w:line="720" w:lineRule="auto"/>
        <w:jc w:val="center"/>
        <w:rPr>
          <w:rFonts w:ascii="Times New Roman" w:hAnsi="Times New Roman"/>
          <w:b/>
          <w:color w:val="000000"/>
          <w:sz w:val="36"/>
          <w:szCs w:val="36"/>
          <w:highlight w:val="none"/>
        </w:rPr>
      </w:pPr>
      <w:r>
        <w:rPr>
          <w:rFonts w:ascii="Times New Roman" w:hAnsi="Times New Roman"/>
          <w:b/>
          <w:color w:val="000000"/>
          <w:sz w:val="36"/>
          <w:szCs w:val="36"/>
          <w:highlight w:val="none"/>
        </w:rPr>
        <w:t>环境影响</w:t>
      </w:r>
      <w:bookmarkEnd w:id="0"/>
      <w:bookmarkEnd w:id="1"/>
      <w:bookmarkEnd w:id="2"/>
      <w:r>
        <w:rPr>
          <w:rFonts w:ascii="Times New Roman" w:hAnsi="Times New Roman"/>
          <w:b/>
          <w:color w:val="000000"/>
          <w:sz w:val="36"/>
          <w:szCs w:val="36"/>
          <w:highlight w:val="none"/>
        </w:rPr>
        <w:t>评价公众参与说明</w:t>
      </w:r>
    </w:p>
    <w:p w14:paraId="57CD76DD">
      <w:pPr>
        <w:spacing w:line="480" w:lineRule="auto"/>
        <w:rPr>
          <w:rFonts w:ascii="Times New Roman" w:hAnsi="Times New Roman"/>
          <w:b/>
          <w:sz w:val="28"/>
          <w:highlight w:val="none"/>
        </w:rPr>
      </w:pPr>
    </w:p>
    <w:p w14:paraId="0055E843">
      <w:pPr>
        <w:spacing w:line="480" w:lineRule="auto"/>
        <w:rPr>
          <w:rFonts w:ascii="Times New Roman" w:hAnsi="Times New Roman"/>
          <w:b/>
          <w:sz w:val="28"/>
          <w:highlight w:val="none"/>
          <w:lang w:val="zh-CN"/>
        </w:rPr>
      </w:pPr>
    </w:p>
    <w:p w14:paraId="7ABBFBFF">
      <w:pPr>
        <w:spacing w:line="480" w:lineRule="auto"/>
        <w:rPr>
          <w:rFonts w:ascii="Times New Roman" w:hAnsi="Times New Roman"/>
          <w:b/>
          <w:sz w:val="28"/>
          <w:highlight w:val="none"/>
          <w:lang w:val="zh-CN"/>
        </w:rPr>
      </w:pPr>
    </w:p>
    <w:p w14:paraId="18BF658B">
      <w:pPr>
        <w:spacing w:line="480" w:lineRule="auto"/>
        <w:rPr>
          <w:rFonts w:ascii="Times New Roman" w:hAnsi="Times New Roman"/>
          <w:b/>
          <w:sz w:val="28"/>
          <w:highlight w:val="none"/>
          <w:lang w:val="zh-CN"/>
        </w:rPr>
      </w:pPr>
    </w:p>
    <w:p w14:paraId="01A749C3">
      <w:pPr>
        <w:spacing w:line="480" w:lineRule="auto"/>
        <w:rPr>
          <w:rFonts w:ascii="Times New Roman" w:hAnsi="Times New Roman"/>
          <w:b/>
          <w:sz w:val="28"/>
          <w:highlight w:val="none"/>
          <w:lang w:val="zh-CN"/>
        </w:rPr>
      </w:pPr>
    </w:p>
    <w:p w14:paraId="4D3B67F8">
      <w:pPr>
        <w:spacing w:line="480" w:lineRule="auto"/>
        <w:rPr>
          <w:rFonts w:ascii="Times New Roman" w:hAnsi="Times New Roman"/>
          <w:b/>
          <w:sz w:val="28"/>
          <w:highlight w:val="none"/>
          <w:lang w:val="zh-CN"/>
        </w:rPr>
      </w:pPr>
    </w:p>
    <w:p w14:paraId="09C55D2A">
      <w:pPr>
        <w:spacing w:line="480" w:lineRule="auto"/>
        <w:rPr>
          <w:rFonts w:ascii="Times New Roman" w:hAnsi="Times New Roman"/>
          <w:b/>
          <w:sz w:val="28"/>
          <w:highlight w:val="none"/>
          <w:lang w:val="zh-CN"/>
        </w:rPr>
      </w:pPr>
    </w:p>
    <w:p w14:paraId="7393C4E2">
      <w:pPr>
        <w:spacing w:line="480" w:lineRule="auto"/>
        <w:rPr>
          <w:rFonts w:ascii="Times New Roman" w:hAnsi="Times New Roman"/>
          <w:b/>
          <w:sz w:val="28"/>
          <w:highlight w:val="none"/>
          <w:lang w:val="zh-CN"/>
        </w:rPr>
      </w:pPr>
    </w:p>
    <w:p w14:paraId="06F51963">
      <w:pPr>
        <w:spacing w:line="480" w:lineRule="auto"/>
        <w:rPr>
          <w:rFonts w:ascii="Times New Roman" w:hAnsi="Times New Roman"/>
          <w:b/>
          <w:sz w:val="28"/>
          <w:highlight w:val="none"/>
          <w:lang w:val="zh-CN"/>
        </w:rPr>
      </w:pPr>
    </w:p>
    <w:p w14:paraId="03DBAFD4">
      <w:pPr>
        <w:spacing w:line="480" w:lineRule="auto"/>
        <w:rPr>
          <w:rFonts w:ascii="Times New Roman" w:hAnsi="Times New Roman"/>
          <w:b/>
          <w:sz w:val="28"/>
          <w:highlight w:val="none"/>
          <w:lang w:val="zh-CN"/>
        </w:rPr>
      </w:pPr>
    </w:p>
    <w:p w14:paraId="1DF508B9">
      <w:pPr>
        <w:spacing w:line="480" w:lineRule="auto"/>
        <w:jc w:val="center"/>
        <w:rPr>
          <w:rFonts w:ascii="Times New Roman" w:hAnsi="Times New Roman"/>
          <w:b/>
          <w:color w:val="000000"/>
          <w:sz w:val="28"/>
          <w:highlight w:val="none"/>
        </w:rPr>
      </w:pPr>
      <w:r>
        <w:rPr>
          <w:rFonts w:hint="eastAsia" w:ascii="Times New Roman" w:hAnsi="Times New Roman"/>
          <w:b/>
          <w:color w:val="000000"/>
          <w:sz w:val="28"/>
          <w:highlight w:val="none"/>
        </w:rPr>
        <w:t>中山大学附属第三医院岭南医院</w:t>
      </w:r>
    </w:p>
    <w:p w14:paraId="5C5C573B">
      <w:pPr>
        <w:spacing w:line="480" w:lineRule="auto"/>
        <w:jc w:val="center"/>
        <w:rPr>
          <w:rFonts w:ascii="Times New Roman" w:hAnsi="Times New Roman"/>
          <w:b/>
          <w:color w:val="000000"/>
          <w:sz w:val="28"/>
          <w:highlight w:val="none"/>
        </w:rPr>
      </w:pPr>
      <w:r>
        <w:rPr>
          <w:rFonts w:ascii="Times New Roman" w:hAnsi="Times New Roman"/>
          <w:b/>
          <w:color w:val="000000"/>
          <w:sz w:val="28"/>
          <w:highlight w:val="none"/>
        </w:rPr>
        <w:t>2025年1</w:t>
      </w:r>
      <w:r>
        <w:rPr>
          <w:rFonts w:hint="eastAsia" w:ascii="Times New Roman" w:hAnsi="Times New Roman"/>
          <w:b/>
          <w:color w:val="000000"/>
          <w:sz w:val="28"/>
          <w:highlight w:val="none"/>
        </w:rPr>
        <w:t>2</w:t>
      </w:r>
      <w:r>
        <w:rPr>
          <w:rFonts w:ascii="Times New Roman" w:hAnsi="Times New Roman"/>
          <w:b/>
          <w:color w:val="000000"/>
          <w:sz w:val="28"/>
          <w:highlight w:val="none"/>
        </w:rPr>
        <w:t>月</w:t>
      </w:r>
    </w:p>
    <w:p w14:paraId="5D8B4AD9">
      <w:pPr>
        <w:spacing w:line="480" w:lineRule="auto"/>
        <w:rPr>
          <w:rFonts w:ascii="Times New Roman" w:hAnsi="Times New Roman"/>
          <w:b/>
          <w:sz w:val="28"/>
          <w:highlight w:val="none"/>
          <w:lang w:val="zh-CN"/>
        </w:rPr>
      </w:pPr>
    </w:p>
    <w:p w14:paraId="18C0F958">
      <w:pPr>
        <w:pStyle w:val="43"/>
        <w:tabs>
          <w:tab w:val="right" w:leader="dot" w:pos="8296"/>
        </w:tabs>
        <w:spacing w:line="360" w:lineRule="auto"/>
        <w:jc w:val="center"/>
        <w:rPr>
          <w:highlight w:val="none"/>
        </w:rPr>
      </w:pPr>
      <w:r>
        <w:rPr>
          <w:rFonts w:ascii="Times New Roman" w:hAnsi="Times New Roman"/>
          <w:b/>
          <w:bCs/>
          <w:sz w:val="24"/>
          <w:szCs w:val="24"/>
          <w:highlight w:val="none"/>
          <w:lang w:val="zh-CN"/>
        </w:rPr>
        <w:br w:type="page"/>
      </w:r>
      <w:r>
        <w:rPr>
          <w:rFonts w:ascii="Times New Roman" w:hAnsi="Times New Roman"/>
          <w:b/>
          <w:bCs/>
          <w:sz w:val="24"/>
          <w:szCs w:val="24"/>
          <w:highlight w:val="none"/>
          <w:lang w:val="zh-CN"/>
        </w:rPr>
        <w:t>目录</w:t>
      </w:r>
      <w:r>
        <w:rPr>
          <w:rFonts w:ascii="Times New Roman" w:hAnsi="Times New Roman"/>
          <w:b/>
          <w:bCs/>
          <w:sz w:val="24"/>
          <w:szCs w:val="24"/>
          <w:highlight w:val="none"/>
          <w:lang w:val="zh-CN"/>
        </w:rPr>
        <w:fldChar w:fldCharType="begin"/>
      </w:r>
      <w:r>
        <w:rPr>
          <w:rFonts w:ascii="Times New Roman" w:hAnsi="Times New Roman"/>
          <w:b/>
          <w:bCs/>
          <w:sz w:val="24"/>
          <w:szCs w:val="24"/>
          <w:highlight w:val="none"/>
          <w:lang w:val="zh-CN"/>
        </w:rPr>
        <w:instrText xml:space="preserve"> TOC \o "1-3" \h \z \u </w:instrText>
      </w:r>
      <w:r>
        <w:rPr>
          <w:rFonts w:ascii="Times New Roman" w:hAnsi="Times New Roman"/>
          <w:b/>
          <w:bCs/>
          <w:sz w:val="24"/>
          <w:szCs w:val="24"/>
          <w:highlight w:val="none"/>
          <w:lang w:val="zh-CN"/>
        </w:rPr>
        <w:fldChar w:fldCharType="separate"/>
      </w:r>
    </w:p>
    <w:p w14:paraId="3E2A5D51">
      <w:pPr>
        <w:pStyle w:val="16"/>
        <w:tabs>
          <w:tab w:val="left" w:pos="42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"_Toc209539974" </w:instrText>
      </w:r>
      <w:r>
        <w:rPr>
          <w:highlight w:val="none"/>
        </w:rPr>
        <w:fldChar w:fldCharType="separate"/>
      </w:r>
      <w:r>
        <w:rPr>
          <w:rStyle w:val="24"/>
          <w:rFonts w:hint="eastAsia"/>
          <w:highlight w:val="none"/>
        </w:rPr>
        <w:t>1</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概述</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_Toc209539974 \h</w:instrText>
      </w:r>
      <w:r>
        <w:rPr>
          <w:rFonts w:hint="eastAsia"/>
          <w:highlight w:val="none"/>
        </w:rPr>
        <w:instrText xml:space="preserve"> </w:instrText>
      </w:r>
      <w:r>
        <w:rPr>
          <w:rFonts w:hint="eastAsia"/>
          <w:highlight w:val="none"/>
        </w:rPr>
        <w:fldChar w:fldCharType="separate"/>
      </w:r>
      <w:r>
        <w:rPr>
          <w:highlight w:val="none"/>
        </w:rPr>
        <w:t>1</w:t>
      </w:r>
      <w:r>
        <w:rPr>
          <w:rFonts w:hint="eastAsia"/>
          <w:highlight w:val="none"/>
        </w:rPr>
        <w:fldChar w:fldCharType="end"/>
      </w:r>
      <w:r>
        <w:rPr>
          <w:rFonts w:hint="eastAsia"/>
          <w:highlight w:val="none"/>
        </w:rPr>
        <w:fldChar w:fldCharType="end"/>
      </w:r>
    </w:p>
    <w:p w14:paraId="7A4AB6AD">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"_Toc209539975" </w:instrText>
      </w:r>
      <w:r>
        <w:rPr>
          <w:highlight w:val="none"/>
        </w:rPr>
        <w:fldChar w:fldCharType="separate"/>
      </w:r>
      <w:r>
        <w:rPr>
          <w:rStyle w:val="24"/>
          <w:rFonts w:hint="eastAsia" w:ascii="Times New Roman" w:hAnsi="Times New Roman"/>
          <w:highlight w:val="none"/>
        </w:rPr>
        <w:t>1.1</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工作依据</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_Toc209539975 \h</w:instrText>
      </w:r>
      <w:r>
        <w:rPr>
          <w:rFonts w:hint="eastAsia"/>
          <w:highlight w:val="none"/>
        </w:rPr>
        <w:instrText xml:space="preserve"> </w:instrText>
      </w:r>
      <w:r>
        <w:rPr>
          <w:rFonts w:hint="eastAsia"/>
          <w:highlight w:val="none"/>
        </w:rPr>
        <w:fldChar w:fldCharType="separate"/>
      </w:r>
      <w:r>
        <w:rPr>
          <w:highlight w:val="none"/>
        </w:rPr>
        <w:t>1</w:t>
      </w:r>
      <w:r>
        <w:rPr>
          <w:rFonts w:hint="eastAsia"/>
          <w:highlight w:val="none"/>
        </w:rPr>
        <w:fldChar w:fldCharType="end"/>
      </w:r>
      <w:r>
        <w:rPr>
          <w:rFonts w:hint="eastAsia"/>
          <w:highlight w:val="none"/>
        </w:rPr>
        <w:fldChar w:fldCharType="end"/>
      </w:r>
    </w:p>
    <w:p w14:paraId="1F4F0B47">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"_Toc209539976" </w:instrText>
      </w:r>
      <w:r>
        <w:rPr>
          <w:highlight w:val="none"/>
        </w:rPr>
        <w:fldChar w:fldCharType="separate"/>
      </w:r>
      <w:r>
        <w:rPr>
          <w:rStyle w:val="24"/>
          <w:rFonts w:hint="eastAsia" w:ascii="Times New Roman" w:hAnsi="Times New Roman"/>
          <w:highlight w:val="none"/>
        </w:rPr>
        <w:t>1.2</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工作原则和目的</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_Toc209539976 \h</w:instrText>
      </w:r>
      <w:r>
        <w:rPr>
          <w:rFonts w:hint="eastAsia"/>
          <w:highlight w:val="none"/>
        </w:rPr>
        <w:instrText xml:space="preserve"> </w:instrText>
      </w:r>
      <w:r>
        <w:rPr>
          <w:rFonts w:hint="eastAsia"/>
          <w:highlight w:val="none"/>
        </w:rPr>
        <w:fldChar w:fldCharType="separate"/>
      </w:r>
      <w:r>
        <w:rPr>
          <w:highlight w:val="none"/>
        </w:rPr>
        <w:t>1</w:t>
      </w:r>
      <w:r>
        <w:rPr>
          <w:rFonts w:hint="eastAsia"/>
          <w:highlight w:val="none"/>
        </w:rPr>
        <w:fldChar w:fldCharType="end"/>
      </w:r>
      <w:r>
        <w:rPr>
          <w:rFonts w:hint="eastAsia"/>
          <w:highlight w:val="none"/>
        </w:rPr>
        <w:fldChar w:fldCharType="end"/>
      </w:r>
    </w:p>
    <w:p w14:paraId="36706328">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"_Toc209539977" </w:instrText>
      </w:r>
      <w:r>
        <w:rPr>
          <w:highlight w:val="none"/>
        </w:rPr>
        <w:fldChar w:fldCharType="separate"/>
      </w:r>
      <w:r>
        <w:rPr>
          <w:rStyle w:val="24"/>
          <w:rFonts w:hint="eastAsia" w:ascii="Times New Roman" w:hAnsi="Times New Roman"/>
          <w:highlight w:val="none"/>
        </w:rPr>
        <w:t>1.3</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实施主体</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_Toc209539977 \h</w:instrText>
      </w:r>
      <w:r>
        <w:rPr>
          <w:rFonts w:hint="eastAsia"/>
          <w:highlight w:val="none"/>
        </w:rPr>
        <w:instrText xml:space="preserve"> </w:instrText>
      </w:r>
      <w:r>
        <w:rPr>
          <w:rFonts w:hint="eastAsia"/>
          <w:highlight w:val="none"/>
        </w:rPr>
        <w:fldChar w:fldCharType="separate"/>
      </w:r>
      <w:r>
        <w:rPr>
          <w:highlight w:val="none"/>
        </w:rPr>
        <w:t>1</w:t>
      </w:r>
      <w:r>
        <w:rPr>
          <w:rFonts w:hint="eastAsia"/>
          <w:highlight w:val="none"/>
        </w:rPr>
        <w:fldChar w:fldCharType="end"/>
      </w:r>
      <w:r>
        <w:rPr>
          <w:rFonts w:hint="eastAsia"/>
          <w:highlight w:val="none"/>
        </w:rPr>
        <w:fldChar w:fldCharType="end"/>
      </w:r>
    </w:p>
    <w:p w14:paraId="1098D07F">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"_Toc209539978" </w:instrText>
      </w:r>
      <w:r>
        <w:rPr>
          <w:highlight w:val="none"/>
        </w:rPr>
        <w:fldChar w:fldCharType="separate"/>
      </w:r>
      <w:r>
        <w:rPr>
          <w:rStyle w:val="24"/>
          <w:rFonts w:hint="eastAsia" w:ascii="Times New Roman" w:hAnsi="Times New Roman"/>
          <w:highlight w:val="none"/>
        </w:rPr>
        <w:t>1.4</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公众参与的主要形式</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_Toc209539978 \h</w:instrText>
      </w:r>
      <w:r>
        <w:rPr>
          <w:rFonts w:hint="eastAsia"/>
          <w:highlight w:val="none"/>
        </w:rPr>
        <w:instrText xml:space="preserve"> </w:instrText>
      </w:r>
      <w:r>
        <w:rPr>
          <w:rFonts w:hint="eastAsia"/>
          <w:highlight w:val="none"/>
        </w:rPr>
        <w:fldChar w:fldCharType="separate"/>
      </w:r>
      <w:r>
        <w:rPr>
          <w:highlight w:val="none"/>
        </w:rPr>
        <w:t>2</w:t>
      </w:r>
      <w:r>
        <w:rPr>
          <w:rFonts w:hint="eastAsia"/>
          <w:highlight w:val="none"/>
        </w:rPr>
        <w:fldChar w:fldCharType="end"/>
      </w:r>
      <w:r>
        <w:rPr>
          <w:rFonts w:hint="eastAsia"/>
          <w:highlight w:val="none"/>
        </w:rPr>
        <w:fldChar w:fldCharType="end"/>
      </w:r>
    </w:p>
    <w:p w14:paraId="51835F3E">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"_Toc209539979" </w:instrText>
      </w:r>
      <w:r>
        <w:rPr>
          <w:highlight w:val="none"/>
        </w:rPr>
        <w:fldChar w:fldCharType="separate"/>
      </w:r>
      <w:r>
        <w:rPr>
          <w:rStyle w:val="24"/>
          <w:rFonts w:hint="eastAsia" w:ascii="Times New Roman" w:hAnsi="Times New Roman"/>
          <w:highlight w:val="none"/>
        </w:rPr>
        <w:t>1.5</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公众参与实施过程</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_Toc209539979 \h</w:instrText>
      </w:r>
      <w:r>
        <w:rPr>
          <w:rFonts w:hint="eastAsia"/>
          <w:highlight w:val="none"/>
        </w:rPr>
        <w:instrText xml:space="preserve"> </w:instrText>
      </w:r>
      <w:r>
        <w:rPr>
          <w:rFonts w:hint="eastAsia"/>
          <w:highlight w:val="none"/>
        </w:rPr>
        <w:fldChar w:fldCharType="separate"/>
      </w:r>
      <w:r>
        <w:rPr>
          <w:highlight w:val="none"/>
        </w:rPr>
        <w:t>2</w:t>
      </w:r>
      <w:r>
        <w:rPr>
          <w:rFonts w:hint="eastAsia"/>
          <w:highlight w:val="none"/>
        </w:rPr>
        <w:fldChar w:fldCharType="end"/>
      </w:r>
      <w:r>
        <w:rPr>
          <w:rFonts w:hint="eastAsia"/>
          <w:highlight w:val="none"/>
        </w:rPr>
        <w:fldChar w:fldCharType="end"/>
      </w:r>
    </w:p>
    <w:p w14:paraId="37E9B5D3">
      <w:pPr>
        <w:pStyle w:val="16"/>
        <w:tabs>
          <w:tab w:val="left" w:pos="42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"_Toc209539980" </w:instrText>
      </w:r>
      <w:r>
        <w:rPr>
          <w:highlight w:val="none"/>
        </w:rPr>
        <w:fldChar w:fldCharType="separate"/>
      </w:r>
      <w:r>
        <w:rPr>
          <w:rStyle w:val="24"/>
          <w:rFonts w:hint="eastAsia"/>
          <w:highlight w:val="none"/>
        </w:rPr>
        <w:t>2</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首次环境影响评价信息公开情况</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_Toc209539980 \h</w:instrText>
      </w:r>
      <w:r>
        <w:rPr>
          <w:rFonts w:hint="eastAsia"/>
          <w:highlight w:val="none"/>
        </w:rPr>
        <w:instrText xml:space="preserve"> </w:instrText>
      </w:r>
      <w:r>
        <w:rPr>
          <w:rFonts w:hint="eastAsia"/>
          <w:highlight w:val="none"/>
        </w:rPr>
        <w:fldChar w:fldCharType="separate"/>
      </w:r>
      <w:r>
        <w:rPr>
          <w:highlight w:val="none"/>
        </w:rPr>
        <w:t>2</w:t>
      </w:r>
      <w:r>
        <w:rPr>
          <w:rFonts w:hint="eastAsia"/>
          <w:highlight w:val="none"/>
        </w:rPr>
        <w:fldChar w:fldCharType="end"/>
      </w:r>
      <w:r>
        <w:rPr>
          <w:rFonts w:hint="eastAsia"/>
          <w:highlight w:val="none"/>
        </w:rPr>
        <w:fldChar w:fldCharType="end"/>
      </w:r>
    </w:p>
    <w:p w14:paraId="1BF13380">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"_Toc209539981" </w:instrText>
      </w:r>
      <w:r>
        <w:rPr>
          <w:highlight w:val="none"/>
        </w:rPr>
        <w:fldChar w:fldCharType="separate"/>
      </w:r>
      <w:r>
        <w:rPr>
          <w:rStyle w:val="24"/>
          <w:rFonts w:hint="eastAsia" w:ascii="Times New Roman" w:hAnsi="Times New Roman"/>
          <w:highlight w:val="none"/>
        </w:rPr>
        <w:t>2.1</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公开内容及日期</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_Toc209539981 \h</w:instrText>
      </w:r>
      <w:r>
        <w:rPr>
          <w:rFonts w:hint="eastAsia"/>
          <w:highlight w:val="none"/>
        </w:rPr>
        <w:instrText xml:space="preserve"> </w:instrText>
      </w:r>
      <w:r>
        <w:rPr>
          <w:rFonts w:hint="eastAsia"/>
          <w:highlight w:val="none"/>
        </w:rPr>
        <w:fldChar w:fldCharType="separate"/>
      </w:r>
      <w:r>
        <w:rPr>
          <w:highlight w:val="none"/>
        </w:rPr>
        <w:t>2</w:t>
      </w:r>
      <w:r>
        <w:rPr>
          <w:rFonts w:hint="eastAsia"/>
          <w:highlight w:val="none"/>
        </w:rPr>
        <w:fldChar w:fldCharType="end"/>
      </w:r>
      <w:r>
        <w:rPr>
          <w:rFonts w:hint="eastAsia"/>
          <w:highlight w:val="none"/>
        </w:rPr>
        <w:fldChar w:fldCharType="end"/>
      </w:r>
    </w:p>
    <w:p w14:paraId="0F5172CB">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"_Toc209539982" </w:instrText>
      </w:r>
      <w:r>
        <w:rPr>
          <w:highlight w:val="none"/>
        </w:rPr>
        <w:fldChar w:fldCharType="separate"/>
      </w:r>
      <w:r>
        <w:rPr>
          <w:rStyle w:val="24"/>
          <w:rFonts w:hint="eastAsia" w:ascii="Times New Roman" w:hAnsi="Times New Roman"/>
          <w:highlight w:val="none"/>
        </w:rPr>
        <w:t>2.2</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公示方式</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_Toc209539982 \h</w:instrText>
      </w:r>
      <w:r>
        <w:rPr>
          <w:rFonts w:hint="eastAsia"/>
          <w:highlight w:val="none"/>
        </w:rPr>
        <w:instrText xml:space="preserve"> </w:instrText>
      </w:r>
      <w:r>
        <w:rPr>
          <w:rFonts w:hint="eastAsia"/>
          <w:highlight w:val="none"/>
        </w:rPr>
        <w:fldChar w:fldCharType="separate"/>
      </w:r>
      <w:r>
        <w:rPr>
          <w:highlight w:val="none"/>
        </w:rPr>
        <w:t>3</w:t>
      </w:r>
      <w:r>
        <w:rPr>
          <w:rFonts w:hint="eastAsia"/>
          <w:highlight w:val="none"/>
        </w:rPr>
        <w:fldChar w:fldCharType="end"/>
      </w:r>
      <w:r>
        <w:rPr>
          <w:rFonts w:hint="eastAsia"/>
          <w:highlight w:val="none"/>
        </w:rPr>
        <w:fldChar w:fldCharType="end"/>
      </w:r>
    </w:p>
    <w:p w14:paraId="42AD9F8D">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"_Toc209539983" </w:instrText>
      </w:r>
      <w:r>
        <w:rPr>
          <w:highlight w:val="none"/>
        </w:rPr>
        <w:fldChar w:fldCharType="separate"/>
      </w:r>
      <w:r>
        <w:rPr>
          <w:rStyle w:val="24"/>
          <w:rFonts w:hint="eastAsia" w:ascii="Times New Roman" w:hAnsi="Times New Roman"/>
          <w:highlight w:val="none"/>
        </w:rPr>
        <w:t>2.3</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公众意见情况</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_Toc209539983 \h</w:instrText>
      </w:r>
      <w:r>
        <w:rPr>
          <w:rFonts w:hint="eastAsia"/>
          <w:highlight w:val="none"/>
        </w:rPr>
        <w:instrText xml:space="preserve"> </w:instrText>
      </w:r>
      <w:r>
        <w:rPr>
          <w:rFonts w:hint="eastAsia"/>
          <w:highlight w:val="none"/>
        </w:rPr>
        <w:fldChar w:fldCharType="separate"/>
      </w:r>
      <w:r>
        <w:rPr>
          <w:highlight w:val="none"/>
        </w:rPr>
        <w:t>3</w:t>
      </w:r>
      <w:r>
        <w:rPr>
          <w:rFonts w:hint="eastAsia"/>
          <w:highlight w:val="none"/>
        </w:rPr>
        <w:fldChar w:fldCharType="end"/>
      </w:r>
      <w:r>
        <w:rPr>
          <w:rFonts w:hint="eastAsia"/>
          <w:highlight w:val="none"/>
        </w:rPr>
        <w:fldChar w:fldCharType="end"/>
      </w:r>
    </w:p>
    <w:p w14:paraId="19CEBAD8">
      <w:pPr>
        <w:pStyle w:val="16"/>
        <w:tabs>
          <w:tab w:val="left" w:pos="42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"_Toc209539984" </w:instrText>
      </w:r>
      <w:r>
        <w:rPr>
          <w:highlight w:val="none"/>
        </w:rPr>
        <w:fldChar w:fldCharType="separate"/>
      </w:r>
      <w:r>
        <w:rPr>
          <w:rStyle w:val="24"/>
          <w:rFonts w:hint="eastAsia"/>
          <w:highlight w:val="none"/>
        </w:rPr>
        <w:t>3</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征求意见稿公示情况</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_Toc209539984 \h</w:instrText>
      </w:r>
      <w:r>
        <w:rPr>
          <w:rFonts w:hint="eastAsia"/>
          <w:highlight w:val="none"/>
        </w:rPr>
        <w:instrText xml:space="preserve"> </w:instrText>
      </w:r>
      <w:r>
        <w:rPr>
          <w:rFonts w:hint="eastAsia"/>
          <w:highlight w:val="none"/>
        </w:rPr>
        <w:fldChar w:fldCharType="separate"/>
      </w:r>
      <w:r>
        <w:rPr>
          <w:highlight w:val="none"/>
        </w:rPr>
        <w:t>5</w:t>
      </w:r>
      <w:r>
        <w:rPr>
          <w:rFonts w:hint="eastAsia"/>
          <w:highlight w:val="none"/>
        </w:rPr>
        <w:fldChar w:fldCharType="end"/>
      </w:r>
      <w:r>
        <w:rPr>
          <w:rFonts w:hint="eastAsia"/>
          <w:highlight w:val="none"/>
        </w:rPr>
        <w:fldChar w:fldCharType="end"/>
      </w:r>
    </w:p>
    <w:p w14:paraId="2AE2A30C">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"_Toc209539985" </w:instrText>
      </w:r>
      <w:r>
        <w:rPr>
          <w:highlight w:val="none"/>
        </w:rPr>
        <w:fldChar w:fldCharType="separate"/>
      </w:r>
      <w:r>
        <w:rPr>
          <w:rStyle w:val="24"/>
          <w:rFonts w:hint="eastAsia" w:ascii="Times New Roman" w:hAnsi="Times New Roman"/>
          <w:highlight w:val="none"/>
        </w:rPr>
        <w:t>3.1</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公示内容及时限</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_Toc209539985 \h</w:instrText>
      </w:r>
      <w:r>
        <w:rPr>
          <w:rFonts w:hint="eastAsia"/>
          <w:highlight w:val="none"/>
        </w:rPr>
        <w:instrText xml:space="preserve"> </w:instrText>
      </w:r>
      <w:r>
        <w:rPr>
          <w:rFonts w:hint="eastAsia"/>
          <w:highlight w:val="none"/>
        </w:rPr>
        <w:fldChar w:fldCharType="separate"/>
      </w:r>
      <w:r>
        <w:rPr>
          <w:highlight w:val="none"/>
        </w:rPr>
        <w:t>5</w:t>
      </w:r>
      <w:r>
        <w:rPr>
          <w:rFonts w:hint="eastAsia"/>
          <w:highlight w:val="none"/>
        </w:rPr>
        <w:fldChar w:fldCharType="end"/>
      </w:r>
      <w:r>
        <w:rPr>
          <w:rFonts w:hint="eastAsia"/>
          <w:highlight w:val="none"/>
        </w:rPr>
        <w:fldChar w:fldCharType="end"/>
      </w:r>
    </w:p>
    <w:p w14:paraId="5395CE23">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"_Toc209539986" </w:instrText>
      </w:r>
      <w:r>
        <w:rPr>
          <w:highlight w:val="none"/>
        </w:rPr>
        <w:fldChar w:fldCharType="separate"/>
      </w:r>
      <w:r>
        <w:rPr>
          <w:rStyle w:val="24"/>
          <w:rFonts w:hint="eastAsia" w:ascii="Times New Roman" w:hAnsi="Times New Roman"/>
          <w:highlight w:val="none"/>
        </w:rPr>
        <w:t>3.2</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公示方式</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_Toc209539986 \h</w:instrText>
      </w:r>
      <w:r>
        <w:rPr>
          <w:rFonts w:hint="eastAsia"/>
          <w:highlight w:val="none"/>
        </w:rPr>
        <w:instrText xml:space="preserve"> </w:instrText>
      </w:r>
      <w:r>
        <w:rPr>
          <w:rFonts w:hint="eastAsia"/>
          <w:highlight w:val="none"/>
        </w:rPr>
        <w:fldChar w:fldCharType="separate"/>
      </w:r>
      <w:r>
        <w:rPr>
          <w:highlight w:val="none"/>
        </w:rPr>
        <w:t>5</w:t>
      </w:r>
      <w:r>
        <w:rPr>
          <w:rFonts w:hint="eastAsia"/>
          <w:highlight w:val="none"/>
        </w:rPr>
        <w:fldChar w:fldCharType="end"/>
      </w:r>
      <w:r>
        <w:rPr>
          <w:rFonts w:hint="eastAsia"/>
          <w:highlight w:val="none"/>
        </w:rPr>
        <w:fldChar w:fldCharType="end"/>
      </w:r>
    </w:p>
    <w:p w14:paraId="3511F932">
      <w:pPr>
        <w:pStyle w:val="12"/>
        <w:tabs>
          <w:tab w:val="left" w:pos="176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"_Toc209539987" </w:instrText>
      </w:r>
      <w:r>
        <w:rPr>
          <w:highlight w:val="none"/>
        </w:rPr>
        <w:fldChar w:fldCharType="separate"/>
      </w:r>
      <w:r>
        <w:rPr>
          <w:rStyle w:val="24"/>
          <w:rFonts w:hint="eastAsia"/>
          <w:snapToGrid w:val="0"/>
          <w:w w:val="0"/>
          <w:kern w:val="0"/>
          <w:highlight w:val="none"/>
        </w:rPr>
        <w:t>3.2.1</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网络</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_Toc209539987 \h</w:instrText>
      </w:r>
      <w:r>
        <w:rPr>
          <w:rFonts w:hint="eastAsia"/>
          <w:highlight w:val="none"/>
        </w:rPr>
        <w:instrText xml:space="preserve"> </w:instrText>
      </w:r>
      <w:r>
        <w:rPr>
          <w:rFonts w:hint="eastAsia"/>
          <w:highlight w:val="none"/>
        </w:rPr>
        <w:fldChar w:fldCharType="separate"/>
      </w:r>
      <w:r>
        <w:rPr>
          <w:highlight w:val="none"/>
        </w:rPr>
        <w:t>5</w:t>
      </w:r>
      <w:r>
        <w:rPr>
          <w:rFonts w:hint="eastAsia"/>
          <w:highlight w:val="none"/>
        </w:rPr>
        <w:fldChar w:fldCharType="end"/>
      </w:r>
      <w:r>
        <w:rPr>
          <w:rFonts w:hint="eastAsia"/>
          <w:highlight w:val="none"/>
        </w:rPr>
        <w:fldChar w:fldCharType="end"/>
      </w:r>
    </w:p>
    <w:p w14:paraId="0D91BCE6">
      <w:pPr>
        <w:pStyle w:val="12"/>
        <w:tabs>
          <w:tab w:val="left" w:pos="176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"_Toc209539988" </w:instrText>
      </w:r>
      <w:r>
        <w:rPr>
          <w:highlight w:val="none"/>
        </w:rPr>
        <w:fldChar w:fldCharType="separate"/>
      </w:r>
      <w:r>
        <w:rPr>
          <w:rStyle w:val="24"/>
          <w:rFonts w:hint="eastAsia"/>
          <w:snapToGrid w:val="0"/>
          <w:w w:val="0"/>
          <w:kern w:val="0"/>
          <w:highlight w:val="none"/>
        </w:rPr>
        <w:t>3.2.2</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报纸</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_Toc209539988 \h</w:instrText>
      </w:r>
      <w:r>
        <w:rPr>
          <w:rFonts w:hint="eastAsia"/>
          <w:highlight w:val="none"/>
        </w:rPr>
        <w:instrText xml:space="preserve"> </w:instrText>
      </w:r>
      <w:r>
        <w:rPr>
          <w:rFonts w:hint="eastAsia"/>
          <w:highlight w:val="none"/>
        </w:rPr>
        <w:fldChar w:fldCharType="separate"/>
      </w:r>
      <w:r>
        <w:rPr>
          <w:highlight w:val="none"/>
        </w:rPr>
        <w:t>6</w:t>
      </w:r>
      <w:r>
        <w:rPr>
          <w:rFonts w:hint="eastAsia"/>
          <w:highlight w:val="none"/>
        </w:rPr>
        <w:fldChar w:fldCharType="end"/>
      </w:r>
      <w:r>
        <w:rPr>
          <w:rFonts w:hint="eastAsia"/>
          <w:highlight w:val="none"/>
        </w:rPr>
        <w:fldChar w:fldCharType="end"/>
      </w:r>
    </w:p>
    <w:p w14:paraId="2B086CD7">
      <w:pPr>
        <w:pStyle w:val="12"/>
        <w:tabs>
          <w:tab w:val="left" w:pos="176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"_Toc209539989" </w:instrText>
      </w:r>
      <w:r>
        <w:rPr>
          <w:highlight w:val="none"/>
        </w:rPr>
        <w:fldChar w:fldCharType="separate"/>
      </w:r>
      <w:r>
        <w:rPr>
          <w:rStyle w:val="24"/>
          <w:rFonts w:hint="eastAsia"/>
          <w:snapToGrid w:val="0"/>
          <w:w w:val="0"/>
          <w:kern w:val="0"/>
          <w:highlight w:val="none"/>
        </w:rPr>
        <w:t>3.2.3</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张贴</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_Toc209539989 \h</w:instrText>
      </w:r>
      <w:r>
        <w:rPr>
          <w:rFonts w:hint="eastAsia"/>
          <w:highlight w:val="none"/>
        </w:rPr>
        <w:instrText xml:space="preserve"> </w:instrText>
      </w:r>
      <w:r>
        <w:rPr>
          <w:rFonts w:hint="eastAsia"/>
          <w:highlight w:val="none"/>
        </w:rPr>
        <w:fldChar w:fldCharType="separate"/>
      </w:r>
      <w:r>
        <w:rPr>
          <w:highlight w:val="none"/>
        </w:rPr>
        <w:t>6</w:t>
      </w:r>
      <w:r>
        <w:rPr>
          <w:rFonts w:hint="eastAsia"/>
          <w:highlight w:val="none"/>
        </w:rPr>
        <w:fldChar w:fldCharType="end"/>
      </w:r>
      <w:r>
        <w:rPr>
          <w:rFonts w:hint="eastAsia"/>
          <w:highlight w:val="none"/>
        </w:rPr>
        <w:fldChar w:fldCharType="end"/>
      </w:r>
    </w:p>
    <w:p w14:paraId="7D44512A">
      <w:pPr>
        <w:pStyle w:val="12"/>
        <w:tabs>
          <w:tab w:val="left" w:pos="176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"_Toc209539990" </w:instrText>
      </w:r>
      <w:r>
        <w:rPr>
          <w:highlight w:val="none"/>
        </w:rPr>
        <w:fldChar w:fldCharType="separate"/>
      </w:r>
      <w:r>
        <w:rPr>
          <w:rStyle w:val="24"/>
          <w:rFonts w:hint="eastAsia"/>
          <w:snapToGrid w:val="0"/>
          <w:w w:val="0"/>
          <w:kern w:val="0"/>
          <w:highlight w:val="none"/>
        </w:rPr>
        <w:t>3.2.4</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其他</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_Toc209539990 \h</w:instrText>
      </w:r>
      <w:r>
        <w:rPr>
          <w:rFonts w:hint="eastAsia"/>
          <w:highlight w:val="none"/>
        </w:rPr>
        <w:instrText xml:space="preserve"> </w:instrText>
      </w:r>
      <w:r>
        <w:rPr>
          <w:rFonts w:hint="eastAsia"/>
          <w:highlight w:val="none"/>
        </w:rPr>
        <w:fldChar w:fldCharType="separate"/>
      </w:r>
      <w:r>
        <w:rPr>
          <w:highlight w:val="none"/>
        </w:rPr>
        <w:t>6</w:t>
      </w:r>
      <w:r>
        <w:rPr>
          <w:rFonts w:hint="eastAsia"/>
          <w:highlight w:val="none"/>
        </w:rPr>
        <w:fldChar w:fldCharType="end"/>
      </w:r>
      <w:r>
        <w:rPr>
          <w:rFonts w:hint="eastAsia"/>
          <w:highlight w:val="none"/>
        </w:rPr>
        <w:fldChar w:fldCharType="end"/>
      </w:r>
    </w:p>
    <w:p w14:paraId="40EAA906">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"_Toc209539991" </w:instrText>
      </w:r>
      <w:r>
        <w:rPr>
          <w:highlight w:val="none"/>
        </w:rPr>
        <w:fldChar w:fldCharType="separate"/>
      </w:r>
      <w:r>
        <w:rPr>
          <w:rStyle w:val="24"/>
          <w:rFonts w:hint="eastAsia" w:ascii="Times New Roman" w:hAnsi="Times New Roman"/>
          <w:highlight w:val="none"/>
        </w:rPr>
        <w:t>3.3</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查阅情况</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_Toc209539991 \h</w:instrText>
      </w:r>
      <w:r>
        <w:rPr>
          <w:rFonts w:hint="eastAsia"/>
          <w:highlight w:val="none"/>
        </w:rPr>
        <w:instrText xml:space="preserve"> </w:instrText>
      </w:r>
      <w:r>
        <w:rPr>
          <w:rFonts w:hint="eastAsia"/>
          <w:highlight w:val="none"/>
        </w:rPr>
        <w:fldChar w:fldCharType="separate"/>
      </w:r>
      <w:r>
        <w:rPr>
          <w:highlight w:val="none"/>
        </w:rPr>
        <w:t>6</w:t>
      </w:r>
      <w:r>
        <w:rPr>
          <w:rFonts w:hint="eastAsia"/>
          <w:highlight w:val="none"/>
        </w:rPr>
        <w:fldChar w:fldCharType="end"/>
      </w:r>
      <w:r>
        <w:rPr>
          <w:rFonts w:hint="eastAsia"/>
          <w:highlight w:val="none"/>
        </w:rPr>
        <w:fldChar w:fldCharType="end"/>
      </w:r>
    </w:p>
    <w:p w14:paraId="05633342">
      <w:pPr>
        <w:pStyle w:val="17"/>
        <w:tabs>
          <w:tab w:val="left" w:pos="110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"_Toc209539992" </w:instrText>
      </w:r>
      <w:r>
        <w:rPr>
          <w:highlight w:val="none"/>
        </w:rPr>
        <w:fldChar w:fldCharType="separate"/>
      </w:r>
      <w:r>
        <w:rPr>
          <w:rStyle w:val="24"/>
          <w:rFonts w:hint="eastAsia" w:ascii="Times New Roman" w:hAnsi="Times New Roman"/>
          <w:highlight w:val="none"/>
        </w:rPr>
        <w:t>3.4</w:t>
      </w:r>
      <w:r>
        <w:rPr>
          <w:rFonts w:hint="eastAsia" w:asciiTheme="minorHAnsi" w:hAnsiTheme="minorHAnsi" w:eastAsiaTheme="minorEastAsia" w:cstheme="minorBidi"/>
          <w:sz w:val="22"/>
          <w:szCs w:val="24"/>
          <w:highlight w:val="none"/>
          <w14:ligatures w14:val="standardContextual"/>
        </w:rPr>
        <w:tab/>
      </w:r>
      <w:r>
        <w:rPr>
          <w:rStyle w:val="24"/>
          <w:rFonts w:hint="eastAsia" w:ascii="Times New Roman" w:hAnsi="Times New Roman"/>
          <w:highlight w:val="none"/>
        </w:rPr>
        <w:t>公众提出意见情况</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_Toc209539992 \h</w:instrText>
      </w:r>
      <w:r>
        <w:rPr>
          <w:rFonts w:hint="eastAsia"/>
          <w:highlight w:val="none"/>
        </w:rPr>
        <w:instrText xml:space="preserve"> </w:instrText>
      </w:r>
      <w:r>
        <w:rPr>
          <w:rFonts w:hint="eastAsia"/>
          <w:highlight w:val="none"/>
        </w:rPr>
        <w:fldChar w:fldCharType="separate"/>
      </w:r>
      <w:r>
        <w:rPr>
          <w:highlight w:val="none"/>
        </w:rPr>
        <w:t>15</w:t>
      </w:r>
      <w:r>
        <w:rPr>
          <w:rFonts w:hint="eastAsia"/>
          <w:highlight w:val="none"/>
        </w:rPr>
        <w:fldChar w:fldCharType="end"/>
      </w:r>
      <w:r>
        <w:rPr>
          <w:rFonts w:hint="eastAsia"/>
          <w:highlight w:val="none"/>
        </w:rPr>
        <w:fldChar w:fldCharType="end"/>
      </w:r>
    </w:p>
    <w:p w14:paraId="49B229EB">
      <w:pPr>
        <w:pStyle w:val="16"/>
        <w:tabs>
          <w:tab w:val="left" w:pos="42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"_Toc209539993" </w:instrText>
      </w:r>
      <w:r>
        <w:rPr>
          <w:highlight w:val="none"/>
        </w:rPr>
        <w:fldChar w:fldCharType="separate"/>
      </w:r>
      <w:r>
        <w:rPr>
          <w:rStyle w:val="24"/>
          <w:rFonts w:hint="eastAsia"/>
          <w:highlight w:val="none"/>
        </w:rPr>
        <w:t>4</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其他公众参与情况</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_Toc209539993 \h</w:instrText>
      </w:r>
      <w:r>
        <w:rPr>
          <w:rFonts w:hint="eastAsia"/>
          <w:highlight w:val="none"/>
        </w:rPr>
        <w:instrText xml:space="preserve"> </w:instrText>
      </w:r>
      <w:r>
        <w:rPr>
          <w:rFonts w:hint="eastAsia"/>
          <w:highlight w:val="none"/>
        </w:rPr>
        <w:fldChar w:fldCharType="separate"/>
      </w:r>
      <w:r>
        <w:rPr>
          <w:highlight w:val="none"/>
        </w:rPr>
        <w:t>15</w:t>
      </w:r>
      <w:r>
        <w:rPr>
          <w:rFonts w:hint="eastAsia"/>
          <w:highlight w:val="none"/>
        </w:rPr>
        <w:fldChar w:fldCharType="end"/>
      </w:r>
      <w:r>
        <w:rPr>
          <w:rFonts w:hint="eastAsia"/>
          <w:highlight w:val="none"/>
        </w:rPr>
        <w:fldChar w:fldCharType="end"/>
      </w:r>
    </w:p>
    <w:p w14:paraId="52FEE606">
      <w:pPr>
        <w:pStyle w:val="16"/>
        <w:tabs>
          <w:tab w:val="left" w:pos="42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"_Toc209539994" </w:instrText>
      </w:r>
      <w:r>
        <w:rPr>
          <w:highlight w:val="none"/>
        </w:rPr>
        <w:fldChar w:fldCharType="separate"/>
      </w:r>
      <w:r>
        <w:rPr>
          <w:rStyle w:val="24"/>
          <w:rFonts w:hint="eastAsia"/>
          <w:highlight w:val="none"/>
        </w:rPr>
        <w:t>5</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报批前公开情况</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_Toc209539994 \h</w:instrText>
      </w:r>
      <w:r>
        <w:rPr>
          <w:rFonts w:hint="eastAsia"/>
          <w:highlight w:val="none"/>
        </w:rPr>
        <w:instrText xml:space="preserve"> </w:instrText>
      </w:r>
      <w:r>
        <w:rPr>
          <w:rFonts w:hint="eastAsia"/>
          <w:highlight w:val="none"/>
        </w:rPr>
        <w:fldChar w:fldCharType="separate"/>
      </w:r>
      <w:r>
        <w:rPr>
          <w:highlight w:val="none"/>
        </w:rPr>
        <w:t>15</w:t>
      </w:r>
      <w:r>
        <w:rPr>
          <w:rFonts w:hint="eastAsia"/>
          <w:highlight w:val="none"/>
        </w:rPr>
        <w:fldChar w:fldCharType="end"/>
      </w:r>
      <w:r>
        <w:rPr>
          <w:rFonts w:hint="eastAsia"/>
          <w:highlight w:val="none"/>
        </w:rPr>
        <w:fldChar w:fldCharType="end"/>
      </w:r>
    </w:p>
    <w:p w14:paraId="17CB633A">
      <w:pPr>
        <w:pStyle w:val="16"/>
        <w:tabs>
          <w:tab w:val="left" w:pos="42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"_Toc209539995" </w:instrText>
      </w:r>
      <w:r>
        <w:rPr>
          <w:highlight w:val="none"/>
        </w:rPr>
        <w:fldChar w:fldCharType="separate"/>
      </w:r>
      <w:r>
        <w:rPr>
          <w:rStyle w:val="24"/>
          <w:rFonts w:hint="eastAsia"/>
          <w:highlight w:val="none"/>
        </w:rPr>
        <w:t>6</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其他</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_Toc209539995 \h</w:instrText>
      </w:r>
      <w:r>
        <w:rPr>
          <w:rFonts w:hint="eastAsia"/>
          <w:highlight w:val="none"/>
        </w:rPr>
        <w:instrText xml:space="preserve"> </w:instrText>
      </w:r>
      <w:r>
        <w:rPr>
          <w:rFonts w:hint="eastAsia"/>
          <w:highlight w:val="none"/>
        </w:rPr>
        <w:fldChar w:fldCharType="separate"/>
      </w:r>
      <w:r>
        <w:rPr>
          <w:highlight w:val="none"/>
        </w:rPr>
        <w:t>15</w:t>
      </w:r>
      <w:r>
        <w:rPr>
          <w:rFonts w:hint="eastAsia"/>
          <w:highlight w:val="none"/>
        </w:rPr>
        <w:fldChar w:fldCharType="end"/>
      </w:r>
      <w:r>
        <w:rPr>
          <w:rFonts w:hint="eastAsia"/>
          <w:highlight w:val="none"/>
        </w:rPr>
        <w:fldChar w:fldCharType="end"/>
      </w:r>
    </w:p>
    <w:p w14:paraId="70AA62E3">
      <w:pPr>
        <w:pStyle w:val="16"/>
        <w:tabs>
          <w:tab w:val="left" w:pos="420"/>
          <w:tab w:val="right" w:leader="dot" w:pos="8296"/>
        </w:tabs>
        <w:rPr>
          <w:rFonts w:hint="eastAsia" w:asciiTheme="minorHAnsi" w:hAnsiTheme="minorHAnsi" w:eastAsiaTheme="minorEastAsia" w:cstheme="minorBidi"/>
          <w:sz w:val="22"/>
          <w:szCs w:val="24"/>
          <w:highlight w:val="none"/>
          <w14:ligatures w14:val="standardContextual"/>
        </w:rPr>
      </w:pPr>
      <w:r>
        <w:rPr>
          <w:highlight w:val="none"/>
        </w:rPr>
        <w:fldChar w:fldCharType="begin"/>
      </w:r>
      <w:r>
        <w:rPr>
          <w:highlight w:val="none"/>
        </w:rPr>
        <w:instrText xml:space="preserve"> HYPERLINK \l "_Toc209539996" </w:instrText>
      </w:r>
      <w:r>
        <w:rPr>
          <w:highlight w:val="none"/>
        </w:rPr>
        <w:fldChar w:fldCharType="separate"/>
      </w:r>
      <w:r>
        <w:rPr>
          <w:rStyle w:val="24"/>
          <w:rFonts w:hint="eastAsia"/>
          <w:highlight w:val="none"/>
        </w:rPr>
        <w:t>7</w:t>
      </w:r>
      <w:r>
        <w:rPr>
          <w:rFonts w:hint="eastAsia" w:asciiTheme="minorHAnsi" w:hAnsiTheme="minorHAnsi" w:eastAsiaTheme="minorEastAsia" w:cstheme="minorBidi"/>
          <w:sz w:val="22"/>
          <w:szCs w:val="24"/>
          <w:highlight w:val="none"/>
          <w14:ligatures w14:val="standardContextual"/>
        </w:rPr>
        <w:tab/>
      </w:r>
      <w:r>
        <w:rPr>
          <w:rStyle w:val="24"/>
          <w:rFonts w:hint="eastAsia"/>
          <w:highlight w:val="none"/>
        </w:rPr>
        <w:t>诚信承诺</w:t>
      </w:r>
      <w:r>
        <w:rPr>
          <w:rFonts w:hint="eastAsia"/>
          <w:highlight w:val="none"/>
        </w:rPr>
        <w:tab/>
      </w:r>
      <w:r>
        <w:rPr>
          <w:rFonts w:hint="eastAsia"/>
          <w:highlight w:val="none"/>
        </w:rPr>
        <w:fldChar w:fldCharType="begin"/>
      </w:r>
      <w:r>
        <w:rPr>
          <w:rFonts w:hint="eastAsia"/>
          <w:highlight w:val="none"/>
        </w:rPr>
        <w:instrText xml:space="preserve"> </w:instrText>
      </w:r>
      <w:r>
        <w:rPr>
          <w:highlight w:val="none"/>
        </w:rPr>
        <w:instrText xml:space="preserve">PAGEREF _Toc209539996 \h</w:instrText>
      </w:r>
      <w:r>
        <w:rPr>
          <w:rFonts w:hint="eastAsia"/>
          <w:highlight w:val="none"/>
        </w:rPr>
        <w:instrText xml:space="preserve"> </w:instrText>
      </w:r>
      <w:r>
        <w:rPr>
          <w:rFonts w:hint="eastAsia"/>
          <w:highlight w:val="none"/>
        </w:rPr>
        <w:fldChar w:fldCharType="separate"/>
      </w:r>
      <w:r>
        <w:rPr>
          <w:highlight w:val="none"/>
        </w:rPr>
        <w:t>15</w:t>
      </w:r>
      <w:r>
        <w:rPr>
          <w:rFonts w:hint="eastAsia"/>
          <w:highlight w:val="none"/>
        </w:rPr>
        <w:fldChar w:fldCharType="end"/>
      </w:r>
      <w:r>
        <w:rPr>
          <w:rFonts w:hint="eastAsia"/>
          <w:highlight w:val="none"/>
        </w:rPr>
        <w:fldChar w:fldCharType="end"/>
      </w:r>
    </w:p>
    <w:p w14:paraId="09EA5637">
      <w:pPr>
        <w:spacing w:line="360" w:lineRule="auto"/>
        <w:rPr>
          <w:rFonts w:ascii="Times New Roman" w:hAnsi="Times New Roman"/>
          <w:sz w:val="24"/>
          <w:szCs w:val="24"/>
          <w:highlight w:val="none"/>
        </w:rPr>
      </w:pPr>
      <w:r>
        <w:rPr>
          <w:rFonts w:ascii="Times New Roman" w:hAnsi="Times New Roman"/>
          <w:b/>
          <w:bCs/>
          <w:sz w:val="24"/>
          <w:szCs w:val="24"/>
          <w:highlight w:val="none"/>
          <w:lang w:val="zh-CN"/>
        </w:rPr>
        <w:fldChar w:fldCharType="end"/>
      </w:r>
    </w:p>
    <w:p w14:paraId="00DED9FC">
      <w:pPr>
        <w:tabs>
          <w:tab w:val="left" w:pos="2520"/>
        </w:tabs>
        <w:rPr>
          <w:rFonts w:ascii="Times New Roman" w:hAnsi="Times New Roman"/>
          <w:sz w:val="36"/>
          <w:highlight w:val="none"/>
        </w:rPr>
        <w:sectPr>
          <w:pgSz w:w="11906" w:h="16838"/>
          <w:pgMar w:top="1440" w:right="1800" w:bottom="1440" w:left="1800" w:header="851" w:footer="992" w:gutter="0"/>
          <w:cols w:space="425" w:num="1"/>
          <w:docGrid w:type="lines" w:linePitch="312" w:charSpace="0"/>
        </w:sectPr>
      </w:pPr>
      <w:r>
        <w:rPr>
          <w:rFonts w:ascii="Times New Roman" w:hAnsi="Times New Roman"/>
          <w:sz w:val="36"/>
          <w:highlight w:val="none"/>
        </w:rPr>
        <w:tab/>
      </w:r>
    </w:p>
    <w:p w14:paraId="005D3DA4">
      <w:pPr>
        <w:pStyle w:val="2"/>
        <w:rPr>
          <w:highlight w:val="none"/>
        </w:rPr>
      </w:pPr>
      <w:bookmarkStart w:id="3" w:name="_Toc209539974"/>
      <w:r>
        <w:rPr>
          <w:highlight w:val="none"/>
        </w:rPr>
        <w:t>概述</w:t>
      </w:r>
      <w:bookmarkEnd w:id="3"/>
    </w:p>
    <w:p w14:paraId="14126CB0">
      <w:pPr>
        <w:pStyle w:val="3"/>
        <w:rPr>
          <w:rFonts w:ascii="Times New Roman" w:hAnsi="Times New Roman"/>
          <w:highlight w:val="none"/>
        </w:rPr>
      </w:pPr>
      <w:bookmarkStart w:id="4" w:name="_Toc209539975"/>
      <w:r>
        <w:rPr>
          <w:rFonts w:ascii="Times New Roman" w:hAnsi="Times New Roman"/>
          <w:highlight w:val="none"/>
        </w:rPr>
        <w:t>工作依据</w:t>
      </w:r>
      <w:bookmarkEnd w:id="4"/>
    </w:p>
    <w:p w14:paraId="21E04C14">
      <w:pPr>
        <w:pStyle w:val="33"/>
        <w:rPr>
          <w:highlight w:val="none"/>
        </w:rPr>
      </w:pPr>
      <w:r>
        <w:rPr>
          <w:highlight w:val="none"/>
        </w:rPr>
        <w:t>（1）《中华人民共和国环境保护法》（中华人民共和国主席令第</w:t>
      </w:r>
      <w:r>
        <w:rPr>
          <w:highlight w:val="none"/>
          <w:lang w:eastAsia="zh-CN"/>
        </w:rPr>
        <w:t>9号，</w:t>
      </w:r>
      <w:r>
        <w:rPr>
          <w:highlight w:val="none"/>
        </w:rPr>
        <w:t>2015年1月1日施行）；</w:t>
      </w:r>
    </w:p>
    <w:p w14:paraId="34D368D1">
      <w:pPr>
        <w:pStyle w:val="33"/>
        <w:rPr>
          <w:highlight w:val="none"/>
        </w:rPr>
      </w:pPr>
      <w:r>
        <w:rPr>
          <w:highlight w:val="none"/>
        </w:rPr>
        <w:t>（2）《中华人民共和国环境影响评价法》（全国人民代表大会常务委员会</w:t>
      </w:r>
      <w:r>
        <w:rPr>
          <w:highlight w:val="none"/>
          <w:lang w:eastAsia="zh-CN"/>
        </w:rPr>
        <w:t>，</w:t>
      </w:r>
      <w:r>
        <w:rPr>
          <w:highlight w:val="none"/>
        </w:rPr>
        <w:t>2018年12月29日施行）；</w:t>
      </w:r>
    </w:p>
    <w:p w14:paraId="2D68F3B1">
      <w:pPr>
        <w:pStyle w:val="33"/>
        <w:rPr>
          <w:highlight w:val="none"/>
        </w:rPr>
      </w:pPr>
      <w:r>
        <w:rPr>
          <w:highlight w:val="none"/>
        </w:rPr>
        <w:t>（3）《环境影响评价公众参与办法》（生态环境部令 第4号，2019年1月1日起施行）；</w:t>
      </w:r>
    </w:p>
    <w:p w14:paraId="2E599801">
      <w:pPr>
        <w:pStyle w:val="33"/>
        <w:rPr>
          <w:highlight w:val="none"/>
          <w:lang w:eastAsia="zh-CN"/>
        </w:rPr>
      </w:pPr>
      <w:r>
        <w:rPr>
          <w:highlight w:val="none"/>
        </w:rPr>
        <w:t>（4）关于发布《环境影响评价公众参与办法》配套文件的公告（生态环境部，2018年10月12日）</w:t>
      </w:r>
      <w:r>
        <w:rPr>
          <w:highlight w:val="none"/>
          <w:lang w:eastAsia="zh-CN"/>
        </w:rPr>
        <w:t>。</w:t>
      </w:r>
    </w:p>
    <w:p w14:paraId="3E293BE0">
      <w:pPr>
        <w:pStyle w:val="3"/>
        <w:rPr>
          <w:rFonts w:ascii="Times New Roman" w:hAnsi="Times New Roman"/>
          <w:highlight w:val="none"/>
        </w:rPr>
      </w:pPr>
      <w:bookmarkStart w:id="5" w:name="_Toc209539976"/>
      <w:r>
        <w:rPr>
          <w:rFonts w:ascii="Times New Roman" w:hAnsi="Times New Roman"/>
          <w:highlight w:val="none"/>
        </w:rPr>
        <w:t>工作原则和目的</w:t>
      </w:r>
      <w:bookmarkEnd w:id="5"/>
    </w:p>
    <w:p w14:paraId="4EEACE3A">
      <w:pPr>
        <w:pStyle w:val="33"/>
        <w:rPr>
          <w:highlight w:val="none"/>
        </w:rPr>
      </w:pPr>
      <w:r>
        <w:rPr>
          <w:highlight w:val="none"/>
        </w:rPr>
        <w:t>鼓励公众参与建设项目环境影响评价工作</w:t>
      </w:r>
      <w:r>
        <w:rPr>
          <w:highlight w:val="none"/>
          <w:lang w:eastAsia="zh-CN"/>
        </w:rPr>
        <w:t>，</w:t>
      </w:r>
      <w:r>
        <w:rPr>
          <w:highlight w:val="none"/>
        </w:rPr>
        <w:t>通过收集公众对本项目的意见、要求和看法，在环境影响评价中能够全面综合考虑公众的意见，吸取有益建议使得项目建设更趋完善和合理，采取的环保措施更符合环境保护和经济协调发展要求，从而达到可持续的目的，提高本项目的环境效益和经济效益。</w:t>
      </w:r>
    </w:p>
    <w:p w14:paraId="20F65659">
      <w:pPr>
        <w:pStyle w:val="33"/>
        <w:rPr>
          <w:highlight w:val="none"/>
        </w:rPr>
      </w:pPr>
      <w:r>
        <w:rPr>
          <w:highlight w:val="none"/>
        </w:rPr>
        <w:t>本次公众参与严格按照国家和</w:t>
      </w:r>
      <w:r>
        <w:rPr>
          <w:rFonts w:hint="eastAsia"/>
          <w:highlight w:val="none"/>
          <w:lang w:eastAsia="zh-CN"/>
        </w:rPr>
        <w:t>广东</w:t>
      </w:r>
      <w:r>
        <w:rPr>
          <w:highlight w:val="none"/>
          <w:lang w:eastAsia="zh-CN"/>
        </w:rPr>
        <w:t>省当地</w:t>
      </w:r>
      <w:r>
        <w:rPr>
          <w:highlight w:val="none"/>
        </w:rPr>
        <w:t>有关建设项目环境影响评价过程中开展的公众参与活动要求进行，遵循依法、有序、公开、便利的原则，符合公众参与的合法性、有效性、真实性和代表性的特点。</w:t>
      </w:r>
    </w:p>
    <w:p w14:paraId="255B4E8E">
      <w:pPr>
        <w:pStyle w:val="3"/>
        <w:rPr>
          <w:rFonts w:ascii="Times New Roman" w:hAnsi="Times New Roman"/>
          <w:highlight w:val="none"/>
        </w:rPr>
      </w:pPr>
      <w:bookmarkStart w:id="6" w:name="_Toc209539977"/>
      <w:r>
        <w:rPr>
          <w:rFonts w:ascii="Times New Roman" w:hAnsi="Times New Roman"/>
          <w:highlight w:val="none"/>
        </w:rPr>
        <w:t>实施主体</w:t>
      </w:r>
      <w:bookmarkEnd w:id="6"/>
    </w:p>
    <w:p w14:paraId="3AE1563B">
      <w:pPr>
        <w:pStyle w:val="33"/>
        <w:rPr>
          <w:highlight w:val="none"/>
          <w:lang w:eastAsia="zh-CN"/>
        </w:rPr>
      </w:pPr>
      <w:r>
        <w:rPr>
          <w:highlight w:val="none"/>
        </w:rPr>
        <w:t>建设单位</w:t>
      </w:r>
      <w:r>
        <w:rPr>
          <w:rFonts w:hint="eastAsia"/>
          <w:highlight w:val="none"/>
          <w:lang w:eastAsia="zh-CN"/>
        </w:rPr>
        <w:t>中山大学附属第三医院岭南医院</w:t>
      </w:r>
      <w:r>
        <w:rPr>
          <w:highlight w:val="none"/>
        </w:rPr>
        <w:t>为本次公众参与法定主体</w:t>
      </w:r>
      <w:r>
        <w:rPr>
          <w:highlight w:val="none"/>
          <w:lang w:eastAsia="zh-CN"/>
        </w:rPr>
        <w:t>，</w:t>
      </w:r>
      <w:r>
        <w:rPr>
          <w:highlight w:val="none"/>
        </w:rPr>
        <w:t>本次公众参与由建设单位负责组织</w:t>
      </w:r>
      <w:r>
        <w:rPr>
          <w:highlight w:val="none"/>
          <w:lang w:eastAsia="zh-CN"/>
        </w:rPr>
        <w:t>，</w:t>
      </w:r>
      <w:r>
        <w:rPr>
          <w:rFonts w:hint="eastAsia"/>
          <w:highlight w:val="none"/>
          <w:lang w:eastAsia="zh-CN"/>
        </w:rPr>
        <w:t>并由代建单位广州开发区财政投资建设区建管中心配合，</w:t>
      </w:r>
      <w:r>
        <w:rPr>
          <w:highlight w:val="none"/>
        </w:rPr>
        <w:t>环评单位受</w:t>
      </w:r>
      <w:r>
        <w:rPr>
          <w:rFonts w:hint="eastAsia"/>
          <w:highlight w:val="none"/>
          <w:lang w:eastAsia="zh-CN"/>
        </w:rPr>
        <w:t>代建单位</w:t>
      </w:r>
      <w:r>
        <w:rPr>
          <w:highlight w:val="none"/>
        </w:rPr>
        <w:t>委托承担环境影响评价公众参与的具体工作</w:t>
      </w:r>
      <w:r>
        <w:rPr>
          <w:highlight w:val="none"/>
          <w:lang w:eastAsia="zh-CN"/>
        </w:rPr>
        <w:t>。</w:t>
      </w:r>
      <w:r>
        <w:rPr>
          <w:highlight w:val="none"/>
        </w:rPr>
        <w:t>建设单位对公众参与的全过程及其结果的真实性</w:t>
      </w:r>
      <w:r>
        <w:rPr>
          <w:highlight w:val="none"/>
          <w:lang w:eastAsia="zh-CN"/>
        </w:rPr>
        <w:t>、</w:t>
      </w:r>
      <w:r>
        <w:rPr>
          <w:highlight w:val="none"/>
        </w:rPr>
        <w:t>完整性和结果负责</w:t>
      </w:r>
      <w:r>
        <w:rPr>
          <w:highlight w:val="none"/>
          <w:lang w:eastAsia="zh-CN"/>
        </w:rPr>
        <w:t>。</w:t>
      </w:r>
    </w:p>
    <w:p w14:paraId="71B5FB8F">
      <w:pPr>
        <w:pStyle w:val="3"/>
        <w:rPr>
          <w:rFonts w:ascii="Times New Roman" w:hAnsi="Times New Roman"/>
          <w:highlight w:val="none"/>
        </w:rPr>
      </w:pPr>
      <w:bookmarkStart w:id="7" w:name="_Toc209539978"/>
      <w:r>
        <w:rPr>
          <w:rFonts w:ascii="Times New Roman" w:hAnsi="Times New Roman"/>
          <w:highlight w:val="none"/>
        </w:rPr>
        <w:t>公众参与的主要形式</w:t>
      </w:r>
      <w:bookmarkEnd w:id="7"/>
    </w:p>
    <w:p w14:paraId="6D808CE4">
      <w:pPr>
        <w:pStyle w:val="33"/>
        <w:rPr>
          <w:highlight w:val="none"/>
        </w:rPr>
      </w:pPr>
      <w:r>
        <w:rPr>
          <w:highlight w:val="none"/>
        </w:rPr>
        <w:t>本项目公众参与主要形式包括</w:t>
      </w:r>
      <w:r>
        <w:rPr>
          <w:highlight w:val="none"/>
          <w:lang w:eastAsia="zh-CN"/>
        </w:rPr>
        <w:t>：</w:t>
      </w:r>
    </w:p>
    <w:p w14:paraId="77A9EF0D">
      <w:pPr>
        <w:pStyle w:val="33"/>
        <w:rPr>
          <w:highlight w:val="none"/>
        </w:rPr>
      </w:pPr>
      <w:r>
        <w:rPr>
          <w:highlight w:val="none"/>
        </w:rPr>
        <w:t>（1）网上信息公示并征询社会各界意见；</w:t>
      </w:r>
    </w:p>
    <w:p w14:paraId="4D44B909">
      <w:pPr>
        <w:pStyle w:val="33"/>
        <w:rPr>
          <w:highlight w:val="none"/>
        </w:rPr>
      </w:pPr>
      <w:r>
        <w:rPr>
          <w:highlight w:val="none"/>
        </w:rPr>
        <w:t>（2）项目所在地的报纸《</w:t>
      </w:r>
      <w:r>
        <w:rPr>
          <w:rFonts w:hint="eastAsia"/>
          <w:highlight w:val="none"/>
          <w:lang w:eastAsia="zh-CN"/>
        </w:rPr>
        <w:t>南方都市报</w:t>
      </w:r>
      <w:r>
        <w:rPr>
          <w:highlight w:val="none"/>
        </w:rPr>
        <w:t>》发布公示；</w:t>
      </w:r>
    </w:p>
    <w:p w14:paraId="607B7D16">
      <w:pPr>
        <w:pStyle w:val="33"/>
        <w:rPr>
          <w:highlight w:val="none"/>
        </w:rPr>
      </w:pPr>
      <w:r>
        <w:rPr>
          <w:highlight w:val="none"/>
        </w:rPr>
        <w:t>（3）项目</w:t>
      </w:r>
      <w:r>
        <w:rPr>
          <w:highlight w:val="none"/>
          <w:lang w:eastAsia="zh-CN"/>
        </w:rPr>
        <w:t>相关地点</w:t>
      </w:r>
      <w:r>
        <w:rPr>
          <w:highlight w:val="none"/>
        </w:rPr>
        <w:t>张贴公告</w:t>
      </w:r>
      <w:r>
        <w:rPr>
          <w:highlight w:val="none"/>
          <w:lang w:eastAsia="zh-CN"/>
        </w:rPr>
        <w:t>。</w:t>
      </w:r>
    </w:p>
    <w:p w14:paraId="7C7AA7A1">
      <w:pPr>
        <w:pStyle w:val="3"/>
        <w:rPr>
          <w:rFonts w:ascii="Times New Roman" w:hAnsi="Times New Roman"/>
          <w:highlight w:val="none"/>
        </w:rPr>
      </w:pPr>
      <w:bookmarkStart w:id="8" w:name="_Toc209539979"/>
      <w:r>
        <w:rPr>
          <w:rFonts w:ascii="Times New Roman" w:hAnsi="Times New Roman"/>
          <w:highlight w:val="none"/>
        </w:rPr>
        <w:t>公众参与实施过程</w:t>
      </w:r>
      <w:bookmarkEnd w:id="8"/>
    </w:p>
    <w:p w14:paraId="087DC83F">
      <w:pPr>
        <w:pStyle w:val="33"/>
        <w:rPr>
          <w:highlight w:val="none"/>
        </w:rPr>
      </w:pPr>
      <w:r>
        <w:rPr>
          <w:highlight w:val="none"/>
        </w:rPr>
        <w:t>本项目公众参与的具体实施过程见</w:t>
      </w:r>
      <w:r>
        <w:rPr>
          <w:highlight w:val="none"/>
        </w:rPr>
        <w:fldChar w:fldCharType="begin"/>
      </w:r>
      <w:r>
        <w:rPr>
          <w:highlight w:val="none"/>
        </w:rPr>
        <w:instrText xml:space="preserve"> REF _Ref16242602 \h  \* MERGEFORMAT </w:instrText>
      </w:r>
      <w:r>
        <w:rPr>
          <w:highlight w:val="none"/>
        </w:rPr>
        <w:fldChar w:fldCharType="separate"/>
      </w:r>
      <w:r>
        <w:rPr>
          <w:highlight w:val="none"/>
        </w:rPr>
        <w:t>表 1</w:t>
      </w:r>
      <w:r>
        <w:rPr>
          <w:highlight w:val="none"/>
        </w:rPr>
        <w:noBreakHyphen/>
      </w:r>
      <w:r>
        <w:rPr>
          <w:highlight w:val="none"/>
        </w:rPr>
        <w:t>1</w:t>
      </w:r>
      <w:r>
        <w:rPr>
          <w:highlight w:val="none"/>
        </w:rPr>
        <w:fldChar w:fldCharType="end"/>
      </w:r>
      <w:r>
        <w:rPr>
          <w:highlight w:val="none"/>
          <w:lang w:eastAsia="zh-CN"/>
        </w:rPr>
        <w:t>。</w:t>
      </w:r>
    </w:p>
    <w:p w14:paraId="5C77DCFF">
      <w:pPr>
        <w:pStyle w:val="10"/>
        <w:rPr>
          <w:rFonts w:hAnsi="Times New Roman"/>
          <w:highlight w:val="none"/>
        </w:rPr>
      </w:pPr>
      <w:bookmarkStart w:id="9" w:name="_Ref16242602"/>
      <w:r>
        <w:rPr>
          <w:rFonts w:hAnsi="Times New Roman"/>
          <w:highlight w:val="none"/>
        </w:rPr>
        <w:t xml:space="preserve">表 </w:t>
      </w:r>
      <w:r>
        <w:rPr>
          <w:rFonts w:hAnsi="Times New Roman"/>
          <w:highlight w:val="none"/>
        </w:rPr>
        <w:fldChar w:fldCharType="begin"/>
      </w:r>
      <w:r>
        <w:rPr>
          <w:rFonts w:hAnsi="Times New Roman"/>
          <w:highlight w:val="none"/>
        </w:rPr>
        <w:instrText xml:space="preserve"> STYLEREF 1 \s </w:instrText>
      </w:r>
      <w:r>
        <w:rPr>
          <w:rFonts w:hAnsi="Times New Roman"/>
          <w:highlight w:val="none"/>
        </w:rPr>
        <w:fldChar w:fldCharType="separate"/>
      </w:r>
      <w:r>
        <w:rPr>
          <w:rFonts w:hAnsi="Times New Roman"/>
          <w:highlight w:val="none"/>
        </w:rPr>
        <w:t>1</w:t>
      </w:r>
      <w:r>
        <w:rPr>
          <w:rFonts w:hAnsi="Times New Roman"/>
          <w:highlight w:val="none"/>
        </w:rPr>
        <w:fldChar w:fldCharType="end"/>
      </w:r>
      <w:r>
        <w:rPr>
          <w:rFonts w:hAnsi="Times New Roman"/>
          <w:highlight w:val="none"/>
        </w:rPr>
        <w:noBreakHyphen/>
      </w:r>
      <w:r>
        <w:rPr>
          <w:rFonts w:hAnsi="Times New Roman"/>
          <w:highlight w:val="none"/>
        </w:rPr>
        <w:fldChar w:fldCharType="begin"/>
      </w:r>
      <w:r>
        <w:rPr>
          <w:rFonts w:hAnsi="Times New Roman"/>
          <w:highlight w:val="none"/>
        </w:rPr>
        <w:instrText xml:space="preserve"> SEQ 表 \* ARABIC \s 1 </w:instrText>
      </w:r>
      <w:r>
        <w:rPr>
          <w:rFonts w:hAnsi="Times New Roman"/>
          <w:highlight w:val="none"/>
        </w:rPr>
        <w:fldChar w:fldCharType="separate"/>
      </w:r>
      <w:r>
        <w:rPr>
          <w:rFonts w:hAnsi="Times New Roman"/>
          <w:highlight w:val="none"/>
        </w:rPr>
        <w:t>1</w:t>
      </w:r>
      <w:r>
        <w:rPr>
          <w:rFonts w:hAnsi="Times New Roman"/>
          <w:highlight w:val="none"/>
        </w:rPr>
        <w:fldChar w:fldCharType="end"/>
      </w:r>
      <w:bookmarkEnd w:id="9"/>
      <w:r>
        <w:rPr>
          <w:rFonts w:hAnsi="Times New Roman"/>
          <w:highlight w:val="none"/>
        </w:rPr>
        <w:t xml:space="preserve"> 本项目公众参与实施过程</w:t>
      </w:r>
    </w:p>
    <w:tbl>
      <w:tblPr>
        <w:tblStyle w:val="20"/>
        <w:tblW w:w="8363"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134"/>
        <w:gridCol w:w="5386"/>
      </w:tblGrid>
      <w:tr w14:paraId="02F9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vAlign w:val="center"/>
          </w:tcPr>
          <w:p w14:paraId="7D6600BE">
            <w:pPr>
              <w:spacing w:line="400" w:lineRule="exact"/>
              <w:jc w:val="center"/>
              <w:rPr>
                <w:rFonts w:ascii="Times New Roman" w:hAnsi="Times New Roman"/>
                <w:szCs w:val="21"/>
                <w:highlight w:val="none"/>
              </w:rPr>
            </w:pPr>
            <w:r>
              <w:rPr>
                <w:rFonts w:ascii="Times New Roman" w:hAnsi="Times New Roman"/>
                <w:szCs w:val="21"/>
                <w:highlight w:val="none"/>
              </w:rPr>
              <w:t>公参阶段</w:t>
            </w:r>
          </w:p>
        </w:tc>
        <w:tc>
          <w:tcPr>
            <w:tcW w:w="1134" w:type="dxa"/>
            <w:tcBorders>
              <w:top w:val="single" w:color="auto" w:sz="4" w:space="0"/>
              <w:left w:val="single" w:color="auto" w:sz="4" w:space="0"/>
              <w:bottom w:val="single" w:color="auto" w:sz="4" w:space="0"/>
              <w:right w:val="single" w:color="auto" w:sz="4" w:space="0"/>
            </w:tcBorders>
            <w:vAlign w:val="center"/>
          </w:tcPr>
          <w:p w14:paraId="4D377E9F">
            <w:pPr>
              <w:spacing w:line="400" w:lineRule="exact"/>
              <w:jc w:val="center"/>
              <w:rPr>
                <w:rFonts w:ascii="Times New Roman" w:hAnsi="Times New Roman"/>
                <w:szCs w:val="21"/>
                <w:highlight w:val="none"/>
              </w:rPr>
            </w:pPr>
            <w:r>
              <w:rPr>
                <w:rFonts w:ascii="Times New Roman" w:hAnsi="Times New Roman"/>
                <w:szCs w:val="21"/>
                <w:highlight w:val="none"/>
              </w:rPr>
              <w:t>公开途径</w:t>
            </w:r>
          </w:p>
        </w:tc>
        <w:tc>
          <w:tcPr>
            <w:tcW w:w="5386" w:type="dxa"/>
            <w:tcBorders>
              <w:top w:val="single" w:color="auto" w:sz="4" w:space="0"/>
              <w:left w:val="single" w:color="auto" w:sz="4" w:space="0"/>
              <w:bottom w:val="single" w:color="auto" w:sz="4" w:space="0"/>
              <w:right w:val="single" w:color="auto" w:sz="4" w:space="0"/>
            </w:tcBorders>
            <w:vAlign w:val="center"/>
          </w:tcPr>
          <w:p w14:paraId="65016E81">
            <w:pPr>
              <w:spacing w:line="400" w:lineRule="exact"/>
              <w:jc w:val="center"/>
              <w:rPr>
                <w:rFonts w:ascii="Times New Roman" w:hAnsi="Times New Roman"/>
                <w:szCs w:val="21"/>
                <w:highlight w:val="none"/>
              </w:rPr>
            </w:pPr>
            <w:r>
              <w:rPr>
                <w:rFonts w:ascii="Times New Roman" w:hAnsi="Times New Roman"/>
                <w:szCs w:val="21"/>
                <w:highlight w:val="none"/>
              </w:rPr>
              <w:t>公示时间及渠道</w:t>
            </w:r>
          </w:p>
        </w:tc>
      </w:tr>
      <w:tr w14:paraId="658DC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right w:val="single" w:color="auto" w:sz="4" w:space="0"/>
            </w:tcBorders>
            <w:vAlign w:val="center"/>
          </w:tcPr>
          <w:p w14:paraId="2D82E239">
            <w:pPr>
              <w:spacing w:line="400" w:lineRule="exact"/>
              <w:jc w:val="center"/>
              <w:rPr>
                <w:rFonts w:ascii="Times New Roman" w:hAnsi="Times New Roman"/>
                <w:szCs w:val="21"/>
                <w:highlight w:val="none"/>
              </w:rPr>
            </w:pPr>
            <w:r>
              <w:rPr>
                <w:rFonts w:ascii="Times New Roman" w:hAnsi="Times New Roman"/>
                <w:szCs w:val="21"/>
                <w:highlight w:val="none"/>
              </w:rPr>
              <w:t>首次信息公开</w:t>
            </w:r>
          </w:p>
        </w:tc>
        <w:tc>
          <w:tcPr>
            <w:tcW w:w="1134" w:type="dxa"/>
            <w:tcBorders>
              <w:top w:val="single" w:color="auto" w:sz="4" w:space="0"/>
              <w:left w:val="single" w:color="auto" w:sz="4" w:space="0"/>
              <w:bottom w:val="single" w:color="auto" w:sz="4" w:space="0"/>
              <w:right w:val="single" w:color="auto" w:sz="4" w:space="0"/>
            </w:tcBorders>
            <w:vAlign w:val="center"/>
          </w:tcPr>
          <w:p w14:paraId="112D7FD3">
            <w:pPr>
              <w:spacing w:line="400" w:lineRule="exact"/>
              <w:jc w:val="center"/>
              <w:rPr>
                <w:rFonts w:ascii="Times New Roman" w:hAnsi="Times New Roman"/>
                <w:szCs w:val="21"/>
                <w:highlight w:val="none"/>
              </w:rPr>
            </w:pPr>
            <w:r>
              <w:rPr>
                <w:rFonts w:ascii="Times New Roman" w:hAnsi="Times New Roman"/>
                <w:szCs w:val="21"/>
                <w:highlight w:val="none"/>
              </w:rPr>
              <w:t>网络</w:t>
            </w:r>
          </w:p>
        </w:tc>
        <w:tc>
          <w:tcPr>
            <w:tcW w:w="5386" w:type="dxa"/>
            <w:tcBorders>
              <w:top w:val="single" w:color="auto" w:sz="4" w:space="0"/>
              <w:left w:val="single" w:color="auto" w:sz="4" w:space="0"/>
              <w:bottom w:val="single" w:color="auto" w:sz="4" w:space="0"/>
              <w:right w:val="single" w:color="auto" w:sz="4" w:space="0"/>
            </w:tcBorders>
            <w:vAlign w:val="center"/>
          </w:tcPr>
          <w:p w14:paraId="198D8757">
            <w:pPr>
              <w:spacing w:line="400" w:lineRule="exact"/>
              <w:jc w:val="center"/>
              <w:rPr>
                <w:rFonts w:ascii="Times New Roman" w:hAnsi="Times New Roman"/>
                <w:szCs w:val="21"/>
                <w:highlight w:val="none"/>
              </w:rPr>
            </w:pPr>
            <w:r>
              <w:rPr>
                <w:rFonts w:ascii="Times New Roman" w:hAnsi="Times New Roman"/>
                <w:szCs w:val="21"/>
                <w:highlight w:val="none"/>
              </w:rPr>
              <w:t>202</w:t>
            </w:r>
            <w:r>
              <w:rPr>
                <w:rFonts w:hint="eastAsia" w:ascii="Times New Roman" w:hAnsi="Times New Roman"/>
                <w:szCs w:val="21"/>
                <w:highlight w:val="none"/>
              </w:rPr>
              <w:t>5</w:t>
            </w:r>
            <w:r>
              <w:rPr>
                <w:rFonts w:ascii="Times New Roman" w:hAnsi="Times New Roman"/>
                <w:szCs w:val="21"/>
                <w:highlight w:val="none"/>
              </w:rPr>
              <w:t>.</w:t>
            </w:r>
            <w:r>
              <w:rPr>
                <w:rFonts w:hint="eastAsia" w:ascii="Times New Roman" w:hAnsi="Times New Roman"/>
                <w:szCs w:val="21"/>
                <w:highlight w:val="none"/>
              </w:rPr>
              <w:t>7</w:t>
            </w:r>
            <w:r>
              <w:rPr>
                <w:rFonts w:ascii="Times New Roman" w:hAnsi="Times New Roman"/>
                <w:szCs w:val="21"/>
                <w:highlight w:val="none"/>
              </w:rPr>
              <w:t>.2</w:t>
            </w:r>
            <w:r>
              <w:rPr>
                <w:rFonts w:hint="eastAsia" w:ascii="Times New Roman" w:hAnsi="Times New Roman"/>
                <w:szCs w:val="21"/>
                <w:highlight w:val="none"/>
              </w:rPr>
              <w:t>2</w:t>
            </w:r>
            <w:r>
              <w:rPr>
                <w:rFonts w:ascii="Times New Roman" w:hAnsi="Times New Roman"/>
                <w:szCs w:val="21"/>
                <w:highlight w:val="none"/>
              </w:rPr>
              <w:t>，</w:t>
            </w:r>
            <w:bookmarkStart w:id="10" w:name="_Hlk188092559"/>
            <w:r>
              <w:rPr>
                <w:rFonts w:hint="eastAsia" w:ascii="Times New Roman" w:hAnsi="Times New Roman"/>
                <w:szCs w:val="21"/>
                <w:highlight w:val="none"/>
              </w:rPr>
              <w:t>中山大学附属第三医院</w:t>
            </w:r>
            <w:r>
              <w:rPr>
                <w:rFonts w:ascii="Times New Roman" w:hAnsi="Times New Roman"/>
                <w:szCs w:val="21"/>
                <w:highlight w:val="none"/>
              </w:rPr>
              <w:t>官网</w:t>
            </w:r>
            <w:bookmarkEnd w:id="10"/>
          </w:p>
        </w:tc>
      </w:tr>
      <w:tr w14:paraId="1DD5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restart"/>
            <w:tcBorders>
              <w:top w:val="single" w:color="auto" w:sz="4" w:space="0"/>
              <w:left w:val="single" w:color="auto" w:sz="4" w:space="0"/>
              <w:right w:val="single" w:color="auto" w:sz="4" w:space="0"/>
            </w:tcBorders>
            <w:vAlign w:val="center"/>
          </w:tcPr>
          <w:p w14:paraId="0AD46438">
            <w:pPr>
              <w:spacing w:line="400" w:lineRule="exact"/>
              <w:jc w:val="center"/>
              <w:rPr>
                <w:rFonts w:ascii="Times New Roman" w:hAnsi="Times New Roman"/>
                <w:szCs w:val="21"/>
                <w:highlight w:val="none"/>
              </w:rPr>
            </w:pPr>
            <w:r>
              <w:rPr>
                <w:rFonts w:ascii="Times New Roman" w:hAnsi="Times New Roman"/>
                <w:szCs w:val="21"/>
                <w:highlight w:val="none"/>
              </w:rPr>
              <w:t>征求意见稿公示</w:t>
            </w:r>
          </w:p>
        </w:tc>
        <w:tc>
          <w:tcPr>
            <w:tcW w:w="1134" w:type="dxa"/>
            <w:tcBorders>
              <w:top w:val="single" w:color="auto" w:sz="4" w:space="0"/>
              <w:left w:val="single" w:color="auto" w:sz="4" w:space="0"/>
              <w:bottom w:val="single" w:color="auto" w:sz="4" w:space="0"/>
              <w:right w:val="single" w:color="auto" w:sz="4" w:space="0"/>
            </w:tcBorders>
            <w:vAlign w:val="center"/>
          </w:tcPr>
          <w:p w14:paraId="11156E85">
            <w:pPr>
              <w:spacing w:line="400" w:lineRule="exact"/>
              <w:jc w:val="center"/>
              <w:rPr>
                <w:rFonts w:ascii="Times New Roman" w:hAnsi="Times New Roman"/>
                <w:szCs w:val="21"/>
                <w:highlight w:val="none"/>
              </w:rPr>
            </w:pPr>
            <w:r>
              <w:rPr>
                <w:rFonts w:ascii="Times New Roman" w:hAnsi="Times New Roman"/>
                <w:szCs w:val="21"/>
                <w:highlight w:val="none"/>
              </w:rPr>
              <w:t>网络</w:t>
            </w:r>
          </w:p>
        </w:tc>
        <w:tc>
          <w:tcPr>
            <w:tcW w:w="5386" w:type="dxa"/>
            <w:tcBorders>
              <w:top w:val="single" w:color="auto" w:sz="4" w:space="0"/>
              <w:left w:val="single" w:color="auto" w:sz="4" w:space="0"/>
              <w:bottom w:val="single" w:color="auto" w:sz="4" w:space="0"/>
              <w:right w:val="single" w:color="auto" w:sz="4" w:space="0"/>
            </w:tcBorders>
            <w:vAlign w:val="center"/>
          </w:tcPr>
          <w:p w14:paraId="7E3DA44D">
            <w:pPr>
              <w:spacing w:line="400" w:lineRule="exact"/>
              <w:jc w:val="center"/>
              <w:rPr>
                <w:rFonts w:ascii="Times New Roman" w:hAnsi="Times New Roman"/>
                <w:szCs w:val="21"/>
                <w:highlight w:val="none"/>
              </w:rPr>
            </w:pPr>
            <w:r>
              <w:rPr>
                <w:rFonts w:ascii="Times New Roman" w:hAnsi="Times New Roman"/>
                <w:szCs w:val="21"/>
                <w:highlight w:val="none"/>
              </w:rPr>
              <w:t>202</w:t>
            </w:r>
            <w:r>
              <w:rPr>
                <w:rFonts w:hint="eastAsia" w:ascii="Times New Roman" w:hAnsi="Times New Roman"/>
                <w:szCs w:val="21"/>
                <w:highlight w:val="none"/>
              </w:rPr>
              <w:t>5</w:t>
            </w:r>
            <w:r>
              <w:rPr>
                <w:rFonts w:ascii="Times New Roman" w:hAnsi="Times New Roman"/>
                <w:szCs w:val="21"/>
                <w:highlight w:val="none"/>
              </w:rPr>
              <w:t>.</w:t>
            </w:r>
            <w:r>
              <w:rPr>
                <w:rFonts w:hint="eastAsia" w:ascii="Times New Roman" w:hAnsi="Times New Roman"/>
                <w:szCs w:val="21"/>
                <w:highlight w:val="none"/>
              </w:rPr>
              <w:t>09</w:t>
            </w:r>
            <w:r>
              <w:rPr>
                <w:rFonts w:ascii="Times New Roman" w:hAnsi="Times New Roman"/>
                <w:szCs w:val="21"/>
                <w:highlight w:val="none"/>
              </w:rPr>
              <w:t>.</w:t>
            </w:r>
            <w:r>
              <w:rPr>
                <w:rFonts w:hint="eastAsia" w:ascii="Times New Roman" w:hAnsi="Times New Roman"/>
                <w:szCs w:val="21"/>
                <w:highlight w:val="none"/>
              </w:rPr>
              <w:t>22</w:t>
            </w:r>
            <w:r>
              <w:rPr>
                <w:rFonts w:ascii="Times New Roman" w:hAnsi="Times New Roman"/>
                <w:szCs w:val="21"/>
                <w:highlight w:val="none"/>
              </w:rPr>
              <w:t>~202</w:t>
            </w:r>
            <w:r>
              <w:rPr>
                <w:rFonts w:hint="eastAsia" w:ascii="Times New Roman" w:hAnsi="Times New Roman"/>
                <w:szCs w:val="21"/>
                <w:highlight w:val="none"/>
              </w:rPr>
              <w:t>5</w:t>
            </w:r>
            <w:r>
              <w:rPr>
                <w:rFonts w:ascii="Times New Roman" w:hAnsi="Times New Roman"/>
                <w:szCs w:val="21"/>
                <w:highlight w:val="none"/>
              </w:rPr>
              <w:t>.1</w:t>
            </w:r>
            <w:r>
              <w:rPr>
                <w:rFonts w:hint="eastAsia" w:ascii="Times New Roman" w:hAnsi="Times New Roman"/>
                <w:szCs w:val="21"/>
                <w:highlight w:val="none"/>
              </w:rPr>
              <w:t>0</w:t>
            </w:r>
            <w:r>
              <w:rPr>
                <w:rFonts w:ascii="Times New Roman" w:hAnsi="Times New Roman"/>
                <w:szCs w:val="21"/>
                <w:highlight w:val="none"/>
              </w:rPr>
              <w:t>.</w:t>
            </w:r>
            <w:r>
              <w:rPr>
                <w:rFonts w:hint="eastAsia" w:ascii="Times New Roman" w:hAnsi="Times New Roman"/>
                <w:szCs w:val="21"/>
                <w:highlight w:val="none"/>
              </w:rPr>
              <w:t>1</w:t>
            </w:r>
            <w:r>
              <w:rPr>
                <w:rFonts w:ascii="Times New Roman" w:hAnsi="Times New Roman"/>
                <w:szCs w:val="21"/>
                <w:highlight w:val="none"/>
              </w:rPr>
              <w:t>0，</w:t>
            </w:r>
            <w:r>
              <w:rPr>
                <w:rFonts w:hint="eastAsia" w:ascii="Times New Roman" w:hAnsi="Times New Roman"/>
                <w:szCs w:val="21"/>
                <w:highlight w:val="none"/>
              </w:rPr>
              <w:t>中山大学附属第三医院官网</w:t>
            </w:r>
          </w:p>
        </w:tc>
      </w:tr>
      <w:tr w14:paraId="7CCC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auto" w:sz="4" w:space="0"/>
              <w:right w:val="single" w:color="auto" w:sz="4" w:space="0"/>
            </w:tcBorders>
            <w:vAlign w:val="center"/>
          </w:tcPr>
          <w:p w14:paraId="14A5AE14">
            <w:pPr>
              <w:spacing w:line="400" w:lineRule="exact"/>
              <w:jc w:val="center"/>
              <w:rPr>
                <w:rFonts w:ascii="Times New Roman" w:hAnsi="Times New Roman"/>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313FC4C">
            <w:pPr>
              <w:spacing w:line="400" w:lineRule="exact"/>
              <w:jc w:val="center"/>
              <w:rPr>
                <w:rFonts w:ascii="Times New Roman" w:hAnsi="Times New Roman"/>
                <w:szCs w:val="21"/>
                <w:highlight w:val="none"/>
              </w:rPr>
            </w:pPr>
            <w:r>
              <w:rPr>
                <w:rFonts w:ascii="Times New Roman" w:hAnsi="Times New Roman"/>
                <w:szCs w:val="21"/>
                <w:highlight w:val="none"/>
              </w:rPr>
              <w:t>报纸</w:t>
            </w:r>
          </w:p>
        </w:tc>
        <w:tc>
          <w:tcPr>
            <w:tcW w:w="5386" w:type="dxa"/>
            <w:tcBorders>
              <w:top w:val="single" w:color="auto" w:sz="4" w:space="0"/>
              <w:left w:val="single" w:color="auto" w:sz="4" w:space="0"/>
              <w:bottom w:val="single" w:color="auto" w:sz="4" w:space="0"/>
              <w:right w:val="single" w:color="auto" w:sz="4" w:space="0"/>
            </w:tcBorders>
            <w:vAlign w:val="center"/>
          </w:tcPr>
          <w:p w14:paraId="20C2D0F2">
            <w:pPr>
              <w:spacing w:line="400" w:lineRule="exact"/>
              <w:jc w:val="center"/>
              <w:rPr>
                <w:rFonts w:ascii="Times New Roman" w:hAnsi="Times New Roman"/>
                <w:szCs w:val="21"/>
                <w:highlight w:val="none"/>
              </w:rPr>
            </w:pPr>
            <w:r>
              <w:rPr>
                <w:rFonts w:ascii="Times New Roman" w:hAnsi="Times New Roman"/>
                <w:szCs w:val="21"/>
                <w:highlight w:val="none"/>
              </w:rPr>
              <w:t>202</w:t>
            </w:r>
            <w:r>
              <w:rPr>
                <w:rFonts w:hint="eastAsia" w:ascii="Times New Roman" w:hAnsi="Times New Roman"/>
                <w:szCs w:val="21"/>
                <w:highlight w:val="none"/>
              </w:rPr>
              <w:t>5</w:t>
            </w:r>
            <w:r>
              <w:rPr>
                <w:rFonts w:ascii="Times New Roman" w:hAnsi="Times New Roman"/>
                <w:szCs w:val="21"/>
                <w:highlight w:val="none"/>
              </w:rPr>
              <w:t>.</w:t>
            </w:r>
            <w:r>
              <w:rPr>
                <w:rFonts w:hint="eastAsia" w:ascii="Times New Roman" w:hAnsi="Times New Roman"/>
                <w:szCs w:val="21"/>
                <w:highlight w:val="none"/>
              </w:rPr>
              <w:t>09</w:t>
            </w:r>
            <w:r>
              <w:rPr>
                <w:rFonts w:ascii="Times New Roman" w:hAnsi="Times New Roman"/>
                <w:szCs w:val="21"/>
                <w:highlight w:val="none"/>
              </w:rPr>
              <w:t>.</w:t>
            </w:r>
            <w:r>
              <w:rPr>
                <w:rFonts w:hint="eastAsia" w:ascii="Times New Roman" w:hAnsi="Times New Roman"/>
                <w:szCs w:val="21"/>
                <w:highlight w:val="none"/>
              </w:rPr>
              <w:t>22</w:t>
            </w:r>
            <w:r>
              <w:rPr>
                <w:rFonts w:ascii="Times New Roman" w:hAnsi="Times New Roman"/>
                <w:szCs w:val="21"/>
                <w:highlight w:val="none"/>
              </w:rPr>
              <w:t>，《南方都市报》</w:t>
            </w:r>
          </w:p>
          <w:p w14:paraId="6CD68584">
            <w:pPr>
              <w:spacing w:line="400" w:lineRule="exact"/>
              <w:jc w:val="center"/>
              <w:rPr>
                <w:rFonts w:ascii="Times New Roman" w:hAnsi="Times New Roman"/>
                <w:szCs w:val="21"/>
                <w:highlight w:val="none"/>
              </w:rPr>
            </w:pPr>
            <w:r>
              <w:rPr>
                <w:rFonts w:ascii="Times New Roman" w:hAnsi="Times New Roman"/>
                <w:szCs w:val="21"/>
                <w:highlight w:val="none"/>
              </w:rPr>
              <w:t>202</w:t>
            </w:r>
            <w:r>
              <w:rPr>
                <w:rFonts w:hint="eastAsia" w:ascii="Times New Roman" w:hAnsi="Times New Roman"/>
                <w:szCs w:val="21"/>
                <w:highlight w:val="none"/>
              </w:rPr>
              <w:t>5</w:t>
            </w:r>
            <w:r>
              <w:rPr>
                <w:rFonts w:ascii="Times New Roman" w:hAnsi="Times New Roman"/>
                <w:szCs w:val="21"/>
                <w:highlight w:val="none"/>
              </w:rPr>
              <w:t>.</w:t>
            </w:r>
            <w:r>
              <w:rPr>
                <w:rFonts w:hint="eastAsia" w:ascii="Times New Roman" w:hAnsi="Times New Roman"/>
                <w:szCs w:val="21"/>
                <w:highlight w:val="none"/>
              </w:rPr>
              <w:t>09</w:t>
            </w:r>
            <w:r>
              <w:rPr>
                <w:rFonts w:ascii="Times New Roman" w:hAnsi="Times New Roman"/>
                <w:szCs w:val="21"/>
                <w:highlight w:val="none"/>
              </w:rPr>
              <w:t>.2</w:t>
            </w:r>
            <w:r>
              <w:rPr>
                <w:rFonts w:hint="eastAsia" w:ascii="Times New Roman" w:hAnsi="Times New Roman"/>
                <w:szCs w:val="21"/>
                <w:highlight w:val="none"/>
              </w:rPr>
              <w:t>9</w:t>
            </w:r>
            <w:r>
              <w:rPr>
                <w:rFonts w:ascii="Times New Roman" w:hAnsi="Times New Roman"/>
                <w:szCs w:val="21"/>
                <w:highlight w:val="none"/>
              </w:rPr>
              <w:t>，《南方都市报》</w:t>
            </w:r>
          </w:p>
        </w:tc>
      </w:tr>
      <w:tr w14:paraId="74F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vMerge w:val="continue"/>
            <w:tcBorders>
              <w:left w:val="single" w:color="auto" w:sz="4" w:space="0"/>
              <w:bottom w:val="single" w:color="auto" w:sz="4" w:space="0"/>
              <w:right w:val="single" w:color="auto" w:sz="4" w:space="0"/>
            </w:tcBorders>
            <w:vAlign w:val="center"/>
          </w:tcPr>
          <w:p w14:paraId="5EF55732">
            <w:pPr>
              <w:spacing w:line="400" w:lineRule="exact"/>
              <w:jc w:val="center"/>
              <w:rPr>
                <w:rFonts w:ascii="Times New Roman" w:hAnsi="Times New Roman"/>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51F0B6F">
            <w:pPr>
              <w:spacing w:line="400" w:lineRule="exact"/>
              <w:jc w:val="center"/>
              <w:rPr>
                <w:rFonts w:ascii="Times New Roman" w:hAnsi="Times New Roman"/>
                <w:szCs w:val="21"/>
                <w:highlight w:val="none"/>
              </w:rPr>
            </w:pPr>
            <w:r>
              <w:rPr>
                <w:rFonts w:ascii="Times New Roman" w:hAnsi="Times New Roman"/>
                <w:szCs w:val="21"/>
                <w:highlight w:val="none"/>
              </w:rPr>
              <w:t>张贴</w:t>
            </w:r>
          </w:p>
        </w:tc>
        <w:tc>
          <w:tcPr>
            <w:tcW w:w="5386" w:type="dxa"/>
            <w:tcBorders>
              <w:top w:val="single" w:color="auto" w:sz="4" w:space="0"/>
              <w:left w:val="single" w:color="auto" w:sz="4" w:space="0"/>
              <w:bottom w:val="single" w:color="auto" w:sz="4" w:space="0"/>
              <w:right w:val="single" w:color="auto" w:sz="4" w:space="0"/>
            </w:tcBorders>
            <w:vAlign w:val="center"/>
          </w:tcPr>
          <w:p w14:paraId="130654E1">
            <w:pPr>
              <w:spacing w:line="400" w:lineRule="exact"/>
              <w:jc w:val="center"/>
              <w:rPr>
                <w:rFonts w:ascii="Times New Roman" w:hAnsi="Times New Roman"/>
                <w:szCs w:val="21"/>
                <w:highlight w:val="none"/>
              </w:rPr>
            </w:pPr>
            <w:r>
              <w:rPr>
                <w:rFonts w:ascii="Times New Roman" w:hAnsi="Times New Roman"/>
                <w:szCs w:val="21"/>
                <w:highlight w:val="none"/>
              </w:rPr>
              <w:t>202</w:t>
            </w:r>
            <w:r>
              <w:rPr>
                <w:rFonts w:hint="eastAsia" w:ascii="Times New Roman" w:hAnsi="Times New Roman"/>
                <w:szCs w:val="21"/>
                <w:highlight w:val="none"/>
              </w:rPr>
              <w:t>5</w:t>
            </w:r>
            <w:r>
              <w:rPr>
                <w:rFonts w:ascii="Times New Roman" w:hAnsi="Times New Roman"/>
                <w:szCs w:val="21"/>
                <w:highlight w:val="none"/>
              </w:rPr>
              <w:t>.</w:t>
            </w:r>
            <w:r>
              <w:rPr>
                <w:rFonts w:hint="eastAsia" w:ascii="Times New Roman" w:hAnsi="Times New Roman"/>
                <w:szCs w:val="21"/>
                <w:highlight w:val="none"/>
              </w:rPr>
              <w:t>09</w:t>
            </w:r>
            <w:r>
              <w:rPr>
                <w:rFonts w:ascii="Times New Roman" w:hAnsi="Times New Roman"/>
                <w:szCs w:val="21"/>
                <w:highlight w:val="none"/>
              </w:rPr>
              <w:t>.</w:t>
            </w:r>
            <w:r>
              <w:rPr>
                <w:rFonts w:hint="eastAsia" w:ascii="Times New Roman" w:hAnsi="Times New Roman"/>
                <w:szCs w:val="21"/>
                <w:highlight w:val="none"/>
              </w:rPr>
              <w:t>22</w:t>
            </w:r>
            <w:r>
              <w:rPr>
                <w:rFonts w:ascii="Times New Roman" w:hAnsi="Times New Roman"/>
                <w:szCs w:val="21"/>
                <w:highlight w:val="none"/>
              </w:rPr>
              <w:t>~202</w:t>
            </w:r>
            <w:r>
              <w:rPr>
                <w:rFonts w:hint="eastAsia" w:ascii="Times New Roman" w:hAnsi="Times New Roman"/>
                <w:szCs w:val="21"/>
                <w:highlight w:val="none"/>
              </w:rPr>
              <w:t>5</w:t>
            </w:r>
            <w:r>
              <w:rPr>
                <w:rFonts w:ascii="Times New Roman" w:hAnsi="Times New Roman"/>
                <w:szCs w:val="21"/>
                <w:highlight w:val="none"/>
              </w:rPr>
              <w:t>.1</w:t>
            </w:r>
            <w:r>
              <w:rPr>
                <w:rFonts w:hint="eastAsia" w:ascii="Times New Roman" w:hAnsi="Times New Roman"/>
                <w:szCs w:val="21"/>
                <w:highlight w:val="none"/>
              </w:rPr>
              <w:t>0</w:t>
            </w:r>
            <w:r>
              <w:rPr>
                <w:rFonts w:ascii="Times New Roman" w:hAnsi="Times New Roman"/>
                <w:szCs w:val="21"/>
                <w:highlight w:val="none"/>
              </w:rPr>
              <w:t>.</w:t>
            </w:r>
            <w:r>
              <w:rPr>
                <w:rFonts w:hint="eastAsia" w:ascii="Times New Roman" w:hAnsi="Times New Roman"/>
                <w:szCs w:val="21"/>
                <w:highlight w:val="none"/>
              </w:rPr>
              <w:t>1</w:t>
            </w:r>
            <w:r>
              <w:rPr>
                <w:rFonts w:ascii="Times New Roman" w:hAnsi="Times New Roman"/>
                <w:szCs w:val="21"/>
                <w:highlight w:val="none"/>
              </w:rPr>
              <w:t>0，项目拟建场址</w:t>
            </w:r>
            <w:r>
              <w:rPr>
                <w:rFonts w:hint="eastAsia" w:ascii="Times New Roman" w:hAnsi="Times New Roman"/>
                <w:szCs w:val="21"/>
                <w:highlight w:val="none"/>
              </w:rPr>
              <w:t>及最近居民区</w:t>
            </w:r>
          </w:p>
        </w:tc>
      </w:tr>
      <w:tr w14:paraId="75C8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Borders>
              <w:top w:val="single" w:color="auto" w:sz="4" w:space="0"/>
              <w:left w:val="single" w:color="auto" w:sz="4" w:space="0"/>
              <w:bottom w:val="single" w:color="auto" w:sz="4" w:space="0"/>
              <w:right w:val="single" w:color="auto" w:sz="4" w:space="0"/>
            </w:tcBorders>
            <w:vAlign w:val="center"/>
          </w:tcPr>
          <w:p w14:paraId="26A1E4B9">
            <w:pPr>
              <w:spacing w:line="400" w:lineRule="exact"/>
              <w:jc w:val="center"/>
              <w:rPr>
                <w:rFonts w:ascii="Times New Roman" w:hAnsi="Times New Roman"/>
                <w:szCs w:val="21"/>
                <w:highlight w:val="none"/>
              </w:rPr>
            </w:pPr>
            <w:r>
              <w:rPr>
                <w:rFonts w:ascii="Times New Roman" w:hAnsi="Times New Roman"/>
                <w:szCs w:val="21"/>
                <w:highlight w:val="none"/>
              </w:rPr>
              <w:t>报批前公示</w:t>
            </w:r>
          </w:p>
        </w:tc>
        <w:tc>
          <w:tcPr>
            <w:tcW w:w="1134" w:type="dxa"/>
            <w:tcBorders>
              <w:top w:val="single" w:color="auto" w:sz="4" w:space="0"/>
              <w:left w:val="single" w:color="auto" w:sz="4" w:space="0"/>
              <w:bottom w:val="single" w:color="auto" w:sz="4" w:space="0"/>
              <w:right w:val="single" w:color="auto" w:sz="4" w:space="0"/>
            </w:tcBorders>
            <w:vAlign w:val="center"/>
          </w:tcPr>
          <w:p w14:paraId="2BD05BF5">
            <w:pPr>
              <w:spacing w:line="400" w:lineRule="exact"/>
              <w:jc w:val="center"/>
              <w:rPr>
                <w:rFonts w:ascii="Times New Roman" w:hAnsi="Times New Roman"/>
                <w:szCs w:val="21"/>
                <w:highlight w:val="none"/>
              </w:rPr>
            </w:pPr>
            <w:r>
              <w:rPr>
                <w:rFonts w:ascii="Times New Roman" w:hAnsi="Times New Roman"/>
                <w:szCs w:val="21"/>
                <w:highlight w:val="none"/>
              </w:rPr>
              <w:t>网络</w:t>
            </w:r>
          </w:p>
        </w:tc>
        <w:tc>
          <w:tcPr>
            <w:tcW w:w="5386" w:type="dxa"/>
            <w:tcBorders>
              <w:top w:val="single" w:color="auto" w:sz="4" w:space="0"/>
              <w:left w:val="single" w:color="auto" w:sz="4" w:space="0"/>
              <w:bottom w:val="single" w:color="auto" w:sz="4" w:space="0"/>
              <w:right w:val="single" w:color="auto" w:sz="4" w:space="0"/>
            </w:tcBorders>
            <w:vAlign w:val="center"/>
          </w:tcPr>
          <w:p w14:paraId="73649C2B">
            <w:pPr>
              <w:spacing w:line="400" w:lineRule="exact"/>
              <w:jc w:val="center"/>
              <w:rPr>
                <w:rFonts w:ascii="Times New Roman" w:hAnsi="Times New Roman"/>
                <w:szCs w:val="21"/>
                <w:highlight w:val="none"/>
              </w:rPr>
            </w:pPr>
            <w:r>
              <w:rPr>
                <w:rFonts w:ascii="Times New Roman" w:hAnsi="Times New Roman"/>
                <w:szCs w:val="21"/>
                <w:highlight w:val="none"/>
              </w:rPr>
              <w:t>2025.</w:t>
            </w:r>
            <w:r>
              <w:rPr>
                <w:rFonts w:hint="eastAsia" w:ascii="Times New Roman" w:hAnsi="Times New Roman"/>
                <w:szCs w:val="21"/>
                <w:highlight w:val="none"/>
              </w:rPr>
              <w:t>12</w:t>
            </w:r>
            <w:r>
              <w:rPr>
                <w:rFonts w:ascii="Times New Roman" w:hAnsi="Times New Roman"/>
                <w:szCs w:val="21"/>
                <w:highlight w:val="none"/>
              </w:rPr>
              <w:t>.1</w:t>
            </w:r>
            <w:r>
              <w:rPr>
                <w:rFonts w:hint="eastAsia" w:ascii="Times New Roman" w:hAnsi="Times New Roman"/>
                <w:szCs w:val="21"/>
                <w:highlight w:val="none"/>
                <w:lang w:val="en-US" w:eastAsia="zh-CN"/>
              </w:rPr>
              <w:t>9</w:t>
            </w:r>
            <w:r>
              <w:rPr>
                <w:rFonts w:ascii="Times New Roman" w:hAnsi="Times New Roman"/>
                <w:szCs w:val="21"/>
                <w:highlight w:val="none"/>
              </w:rPr>
              <w:t>，</w:t>
            </w:r>
            <w:r>
              <w:rPr>
                <w:rFonts w:hint="eastAsia" w:ascii="Times New Roman" w:hAnsi="Times New Roman"/>
                <w:szCs w:val="21"/>
                <w:highlight w:val="none"/>
              </w:rPr>
              <w:t>中山大学附属第三医院官网</w:t>
            </w:r>
          </w:p>
        </w:tc>
      </w:tr>
    </w:tbl>
    <w:p w14:paraId="7174A0D4">
      <w:pPr>
        <w:pStyle w:val="2"/>
        <w:rPr>
          <w:highlight w:val="none"/>
        </w:rPr>
      </w:pPr>
      <w:bookmarkStart w:id="11" w:name="_Toc209539980"/>
      <w:r>
        <w:rPr>
          <w:highlight w:val="none"/>
        </w:rPr>
        <w:t>首次环境影响评价信息公开情况</w:t>
      </w:r>
      <w:bookmarkEnd w:id="11"/>
    </w:p>
    <w:p w14:paraId="224AC6B9">
      <w:pPr>
        <w:pStyle w:val="3"/>
        <w:rPr>
          <w:rFonts w:ascii="Times New Roman" w:hAnsi="Times New Roman"/>
          <w:highlight w:val="none"/>
        </w:rPr>
      </w:pPr>
      <w:bookmarkStart w:id="12" w:name="_Toc209539981"/>
      <w:r>
        <w:rPr>
          <w:rFonts w:ascii="Times New Roman" w:hAnsi="Times New Roman"/>
          <w:highlight w:val="none"/>
        </w:rPr>
        <w:t>公开内容</w:t>
      </w:r>
      <w:r>
        <w:rPr>
          <w:rFonts w:ascii="Times New Roman" w:hAnsi="Times New Roman"/>
          <w:highlight w:val="none"/>
          <w:lang w:eastAsia="zh-CN"/>
        </w:rPr>
        <w:t>及日期</w:t>
      </w:r>
      <w:bookmarkEnd w:id="12"/>
    </w:p>
    <w:p w14:paraId="29B67BA7">
      <w:pPr>
        <w:pStyle w:val="33"/>
        <w:rPr>
          <w:highlight w:val="none"/>
        </w:rPr>
      </w:pPr>
      <w:r>
        <w:rPr>
          <w:rFonts w:hint="eastAsia"/>
          <w:highlight w:val="none"/>
          <w:lang w:eastAsia="zh-CN"/>
        </w:rPr>
        <w:t>本项目</w:t>
      </w:r>
      <w:r>
        <w:rPr>
          <w:highlight w:val="none"/>
        </w:rPr>
        <w:t>于202</w:t>
      </w:r>
      <w:r>
        <w:rPr>
          <w:rFonts w:hint="eastAsia"/>
          <w:highlight w:val="none"/>
          <w:lang w:eastAsia="zh-CN"/>
        </w:rPr>
        <w:t>5</w:t>
      </w:r>
      <w:r>
        <w:rPr>
          <w:highlight w:val="none"/>
        </w:rPr>
        <w:t>年</w:t>
      </w:r>
      <w:r>
        <w:rPr>
          <w:rFonts w:hint="eastAsia"/>
          <w:highlight w:val="none"/>
          <w:lang w:eastAsia="zh-CN"/>
        </w:rPr>
        <w:t>7</w:t>
      </w:r>
      <w:r>
        <w:rPr>
          <w:highlight w:val="none"/>
        </w:rPr>
        <w:t>月2</w:t>
      </w:r>
      <w:r>
        <w:rPr>
          <w:rFonts w:hint="eastAsia"/>
          <w:highlight w:val="none"/>
          <w:lang w:eastAsia="zh-CN"/>
        </w:rPr>
        <w:t>2</w:t>
      </w:r>
      <w:r>
        <w:rPr>
          <w:highlight w:val="none"/>
        </w:rPr>
        <w:t>日在</w:t>
      </w:r>
      <w:bookmarkStart w:id="13" w:name="OLE_LINK1"/>
      <w:r>
        <w:rPr>
          <w:rFonts w:hint="eastAsia"/>
          <w:highlight w:val="none"/>
        </w:rPr>
        <w:t>中山大学附属第三医院</w:t>
      </w:r>
      <w:bookmarkEnd w:id="13"/>
      <w:r>
        <w:rPr>
          <w:rFonts w:hint="eastAsia"/>
          <w:highlight w:val="none"/>
        </w:rPr>
        <w:t>官网</w:t>
      </w:r>
      <w:r>
        <w:rPr>
          <w:highlight w:val="none"/>
        </w:rPr>
        <w:t>上进行了首次环境影响评价信息公开。公示内容主要包括建设项目概况、建设单位及联系方式、评价单位及联系方式、评价工作程序及重要工作内容、征求公众意见的主要事项和公众提出意见的方式。</w:t>
      </w:r>
    </w:p>
    <w:p w14:paraId="58B28457">
      <w:pPr>
        <w:pStyle w:val="33"/>
        <w:rPr>
          <w:highlight w:val="none"/>
        </w:rPr>
      </w:pPr>
      <w:r>
        <w:rPr>
          <w:highlight w:val="none"/>
        </w:rPr>
        <w:t>上述信息公示日期是在建设单位确定承担环境影响评价工作的环评单位后7个工作日内进行，首次公开的主要内容及日期符合《环境影响评价公众参与办法》对首次信息公开的要求。</w:t>
      </w:r>
    </w:p>
    <w:p w14:paraId="538BF32B">
      <w:pPr>
        <w:pStyle w:val="3"/>
        <w:rPr>
          <w:rFonts w:ascii="Times New Roman" w:hAnsi="Times New Roman"/>
          <w:highlight w:val="none"/>
        </w:rPr>
      </w:pPr>
      <w:bookmarkStart w:id="14" w:name="_Toc209539982"/>
      <w:r>
        <w:rPr>
          <w:rFonts w:ascii="Times New Roman" w:hAnsi="Times New Roman"/>
          <w:highlight w:val="none"/>
        </w:rPr>
        <w:t>公示方式</w:t>
      </w:r>
      <w:bookmarkEnd w:id="14"/>
    </w:p>
    <w:p w14:paraId="3AFC923C">
      <w:pPr>
        <w:pStyle w:val="33"/>
        <w:rPr>
          <w:highlight w:val="none"/>
          <w:lang w:eastAsia="zh-CN"/>
        </w:rPr>
      </w:pPr>
      <w:r>
        <w:rPr>
          <w:highlight w:val="none"/>
          <w:lang w:eastAsia="zh-CN"/>
        </w:rPr>
        <w:t>本项目首次</w:t>
      </w:r>
      <w:r>
        <w:rPr>
          <w:highlight w:val="none"/>
        </w:rPr>
        <w:t>环境影响评价信息公开的网络</w:t>
      </w:r>
      <w:r>
        <w:rPr>
          <w:highlight w:val="none"/>
          <w:lang w:eastAsia="zh-CN"/>
        </w:rPr>
        <w:t>公示</w:t>
      </w:r>
      <w:r>
        <w:rPr>
          <w:highlight w:val="none"/>
        </w:rPr>
        <w:t>在</w:t>
      </w:r>
      <w:r>
        <w:rPr>
          <w:rFonts w:hint="eastAsia"/>
          <w:highlight w:val="none"/>
        </w:rPr>
        <w:t>中山大学附属第三医院</w:t>
      </w:r>
      <w:r>
        <w:rPr>
          <w:highlight w:val="none"/>
        </w:rPr>
        <w:t>官网</w:t>
      </w:r>
      <w:r>
        <w:rPr>
          <w:highlight w:val="none"/>
          <w:lang w:eastAsia="zh-CN"/>
        </w:rPr>
        <w:t>上进行，网址为：https://www.zssy.com.cn/article/28650，</w:t>
      </w:r>
      <w:r>
        <w:rPr>
          <w:highlight w:val="none"/>
        </w:rPr>
        <w:t>公示截图见</w:t>
      </w:r>
      <w:r>
        <w:rPr>
          <w:highlight w:val="none"/>
        </w:rPr>
        <w:fldChar w:fldCharType="begin"/>
      </w:r>
      <w:r>
        <w:rPr>
          <w:highlight w:val="none"/>
        </w:rPr>
        <w:instrText xml:space="preserve"> REF _Ref87446591 \h  \* MERGEFORMAT </w:instrText>
      </w:r>
      <w:r>
        <w:rPr>
          <w:highlight w:val="none"/>
        </w:rPr>
        <w:fldChar w:fldCharType="separate"/>
      </w:r>
      <w:r>
        <w:rPr>
          <w:highlight w:val="none"/>
        </w:rPr>
        <w:t>图 2</w:t>
      </w:r>
      <w:r>
        <w:rPr>
          <w:highlight w:val="none"/>
        </w:rPr>
        <w:noBreakHyphen/>
      </w:r>
      <w:r>
        <w:rPr>
          <w:highlight w:val="none"/>
        </w:rPr>
        <w:t>1</w:t>
      </w:r>
      <w:r>
        <w:rPr>
          <w:highlight w:val="none"/>
        </w:rPr>
        <w:fldChar w:fldCharType="end"/>
      </w:r>
      <w:r>
        <w:rPr>
          <w:highlight w:val="none"/>
          <w:lang w:eastAsia="zh-CN"/>
        </w:rPr>
        <w:t xml:space="preserve">。 </w:t>
      </w:r>
    </w:p>
    <w:p w14:paraId="0682EAEE">
      <w:pPr>
        <w:pStyle w:val="33"/>
        <w:rPr>
          <w:highlight w:val="none"/>
        </w:rPr>
      </w:pPr>
      <w:r>
        <w:rPr>
          <w:highlight w:val="none"/>
        </w:rPr>
        <w:t>公示网站选取符合性分析：选择</w:t>
      </w:r>
      <w:r>
        <w:rPr>
          <w:rFonts w:hint="eastAsia"/>
          <w:highlight w:val="none"/>
          <w:lang w:eastAsia="zh-CN"/>
        </w:rPr>
        <w:t>建设单位官方</w:t>
      </w:r>
      <w:r>
        <w:rPr>
          <w:highlight w:val="none"/>
        </w:rPr>
        <w:t>网站进行公示符合《环境影响评价公众参与办法》的要求。</w:t>
      </w:r>
    </w:p>
    <w:p w14:paraId="677B6BD9">
      <w:pPr>
        <w:pStyle w:val="3"/>
        <w:tabs>
          <w:tab w:val="clear" w:pos="718"/>
        </w:tabs>
        <w:ind w:left="578" w:hanging="578"/>
        <w:rPr>
          <w:rFonts w:ascii="Times New Roman" w:hAnsi="Times New Roman"/>
          <w:highlight w:val="none"/>
        </w:rPr>
      </w:pPr>
      <w:bookmarkStart w:id="15" w:name="_Toc209539983"/>
      <w:bookmarkStart w:id="16" w:name="_Toc43481655"/>
      <w:r>
        <w:rPr>
          <w:rFonts w:ascii="Times New Roman" w:hAnsi="Times New Roman"/>
          <w:highlight w:val="none"/>
        </w:rPr>
        <w:t>公众意见情况</w:t>
      </w:r>
      <w:bookmarkEnd w:id="15"/>
      <w:bookmarkEnd w:id="16"/>
    </w:p>
    <w:p w14:paraId="6048E05F">
      <w:pPr>
        <w:pStyle w:val="33"/>
        <w:rPr>
          <w:highlight w:val="none"/>
          <w:lang w:eastAsia="zh-CN"/>
        </w:rPr>
      </w:pPr>
      <w:r>
        <w:rPr>
          <w:highlight w:val="none"/>
        </w:rPr>
        <w:t>首次信息公开期间</w:t>
      </w:r>
      <w:r>
        <w:rPr>
          <w:highlight w:val="none"/>
          <w:lang w:eastAsia="zh-CN"/>
        </w:rPr>
        <w:t>，</w:t>
      </w:r>
      <w:r>
        <w:rPr>
          <w:highlight w:val="none"/>
        </w:rPr>
        <w:t>建设单位和环评单位均未收到社会公众、国家机关、社会团体、企事业单位以及其他组织反馈意见</w:t>
      </w:r>
      <w:r>
        <w:rPr>
          <w:highlight w:val="none"/>
          <w:lang w:eastAsia="zh-CN"/>
        </w:rPr>
        <w:t>。</w:t>
      </w:r>
    </w:p>
    <w:p w14:paraId="6D52D4ED">
      <w:pPr>
        <w:pStyle w:val="33"/>
        <w:rPr>
          <w:highlight w:val="none"/>
        </w:rPr>
        <w:sectPr>
          <w:footerReference r:id="rId3" w:type="default"/>
          <w:pgSz w:w="11906" w:h="16838"/>
          <w:pgMar w:top="1440" w:right="1800" w:bottom="1440" w:left="1800" w:header="851" w:footer="992" w:gutter="0"/>
          <w:pgNumType w:start="1"/>
          <w:cols w:space="425" w:num="1"/>
          <w:docGrid w:type="lines" w:linePitch="312" w:charSpace="0"/>
        </w:sectPr>
      </w:pPr>
    </w:p>
    <w:p w14:paraId="1DBF6B88">
      <w:pPr>
        <w:pStyle w:val="33"/>
        <w:ind w:firstLine="480"/>
        <w:rPr>
          <w:highlight w:val="none"/>
        </w:rPr>
      </w:pPr>
      <w:r>
        <w:rPr>
          <w:highlight w:val="none"/>
        </w:rPr>
        <w:drawing>
          <wp:inline distT="0" distB="0" distL="0" distR="0">
            <wp:extent cx="9741535" cy="10212705"/>
            <wp:effectExtent l="0" t="0" r="0" b="0"/>
            <wp:docPr id="19988209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2095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9755900" cy="10227644"/>
                    </a:xfrm>
                    <a:prstGeom prst="rect">
                      <a:avLst/>
                    </a:prstGeom>
                  </pic:spPr>
                </pic:pic>
              </a:graphicData>
            </a:graphic>
          </wp:inline>
        </w:drawing>
      </w:r>
    </w:p>
    <w:p w14:paraId="64843636">
      <w:pPr>
        <w:pStyle w:val="10"/>
        <w:rPr>
          <w:rFonts w:hAnsi="Times New Roman"/>
          <w:highlight w:val="none"/>
        </w:rPr>
        <w:sectPr>
          <w:pgSz w:w="16838" w:h="23811"/>
          <w:pgMar w:top="720" w:right="720" w:bottom="720" w:left="720" w:header="851" w:footer="340" w:gutter="0"/>
          <w:cols w:space="425" w:num="1"/>
          <w:docGrid w:type="lines" w:linePitch="312" w:charSpace="0"/>
        </w:sectPr>
      </w:pPr>
      <w:bookmarkStart w:id="17" w:name="_Ref87446591"/>
      <w:r>
        <w:rPr>
          <w:rFonts w:hAnsi="Times New Roman"/>
          <w:highlight w:val="none"/>
        </w:rPr>
        <w:t xml:space="preserve">图 </w:t>
      </w:r>
      <w:r>
        <w:rPr>
          <w:rFonts w:hAnsi="Times New Roman"/>
          <w:highlight w:val="none"/>
        </w:rPr>
        <w:fldChar w:fldCharType="begin"/>
      </w:r>
      <w:r>
        <w:rPr>
          <w:rFonts w:hAnsi="Times New Roman"/>
          <w:highlight w:val="none"/>
        </w:rPr>
        <w:instrText xml:space="preserve"> STYLEREF 1 \s </w:instrText>
      </w:r>
      <w:r>
        <w:rPr>
          <w:rFonts w:hAnsi="Times New Roman"/>
          <w:highlight w:val="none"/>
        </w:rPr>
        <w:fldChar w:fldCharType="separate"/>
      </w:r>
      <w:r>
        <w:rPr>
          <w:rFonts w:hAnsi="Times New Roman"/>
          <w:highlight w:val="none"/>
        </w:rPr>
        <w:t>2</w:t>
      </w:r>
      <w:r>
        <w:rPr>
          <w:rFonts w:hAnsi="Times New Roman"/>
          <w:highlight w:val="none"/>
        </w:rPr>
        <w:fldChar w:fldCharType="end"/>
      </w:r>
      <w:r>
        <w:rPr>
          <w:rFonts w:hAnsi="Times New Roman"/>
          <w:highlight w:val="none"/>
        </w:rPr>
        <w:noBreakHyphen/>
      </w:r>
      <w:r>
        <w:rPr>
          <w:rFonts w:hAnsi="Times New Roman"/>
          <w:highlight w:val="none"/>
        </w:rPr>
        <w:fldChar w:fldCharType="begin"/>
      </w:r>
      <w:r>
        <w:rPr>
          <w:rFonts w:hAnsi="Times New Roman"/>
          <w:highlight w:val="none"/>
        </w:rPr>
        <w:instrText xml:space="preserve"> SEQ 图 \* ARABIC \s 1 </w:instrText>
      </w:r>
      <w:r>
        <w:rPr>
          <w:rFonts w:hAnsi="Times New Roman"/>
          <w:highlight w:val="none"/>
        </w:rPr>
        <w:fldChar w:fldCharType="separate"/>
      </w:r>
      <w:r>
        <w:rPr>
          <w:rFonts w:hAnsi="Times New Roman"/>
          <w:highlight w:val="none"/>
        </w:rPr>
        <w:t>1</w:t>
      </w:r>
      <w:r>
        <w:rPr>
          <w:rFonts w:hAnsi="Times New Roman"/>
          <w:highlight w:val="none"/>
        </w:rPr>
        <w:fldChar w:fldCharType="end"/>
      </w:r>
      <w:bookmarkEnd w:id="17"/>
      <w:r>
        <w:rPr>
          <w:rFonts w:hAnsi="Times New Roman"/>
          <w:highlight w:val="none"/>
        </w:rPr>
        <w:t xml:space="preserve"> 首次</w:t>
      </w:r>
      <w:r>
        <w:rPr>
          <w:rFonts w:hAnsi="Times New Roman"/>
          <w:highlight w:val="none"/>
          <w:lang w:eastAsia="zh-CN"/>
        </w:rPr>
        <w:t>信息公开</w:t>
      </w:r>
      <w:r>
        <w:rPr>
          <w:rFonts w:hAnsi="Times New Roman"/>
          <w:highlight w:val="none"/>
        </w:rPr>
        <w:t>网络公示截图</w:t>
      </w:r>
    </w:p>
    <w:p w14:paraId="61AE742F">
      <w:pPr>
        <w:pStyle w:val="2"/>
        <w:rPr>
          <w:highlight w:val="none"/>
        </w:rPr>
      </w:pPr>
      <w:bookmarkStart w:id="18" w:name="_Toc43481656"/>
      <w:bookmarkStart w:id="19" w:name="_Toc209539984"/>
      <w:r>
        <w:rPr>
          <w:highlight w:val="none"/>
        </w:rPr>
        <w:t>征求意见稿公示情况</w:t>
      </w:r>
      <w:bookmarkEnd w:id="18"/>
      <w:bookmarkEnd w:id="19"/>
    </w:p>
    <w:p w14:paraId="7CAC2921">
      <w:pPr>
        <w:pStyle w:val="3"/>
        <w:tabs>
          <w:tab w:val="clear" w:pos="718"/>
        </w:tabs>
        <w:ind w:left="578" w:hanging="578"/>
        <w:rPr>
          <w:rFonts w:ascii="Times New Roman" w:hAnsi="Times New Roman"/>
          <w:highlight w:val="none"/>
        </w:rPr>
      </w:pPr>
      <w:bookmarkStart w:id="20" w:name="_Toc209539985"/>
      <w:bookmarkStart w:id="21" w:name="_Toc43481657"/>
      <w:r>
        <w:rPr>
          <w:rFonts w:ascii="Times New Roman" w:hAnsi="Times New Roman"/>
          <w:highlight w:val="none"/>
        </w:rPr>
        <w:t>公示内容及时限</w:t>
      </w:r>
      <w:bookmarkEnd w:id="20"/>
      <w:bookmarkEnd w:id="21"/>
    </w:p>
    <w:p w14:paraId="73B2D311">
      <w:pPr>
        <w:pStyle w:val="33"/>
        <w:rPr>
          <w:highlight w:val="none"/>
        </w:rPr>
      </w:pPr>
      <w:r>
        <w:rPr>
          <w:highlight w:val="none"/>
          <w:lang w:eastAsia="zh-CN"/>
        </w:rPr>
        <w:t>本项目环评报</w:t>
      </w:r>
      <w:r>
        <w:rPr>
          <w:highlight w:val="none"/>
        </w:rPr>
        <w:t>告书（征求意见稿）编制完成后，为维护本项目所在区域公众的合法环境权益，更全面地了解本项目运行期间对环境影响的程度和范围，弥补本项目环境影响评价可能出现的疏漏，按照《中华人民共和国环境影响评价法》和</w:t>
      </w:r>
      <w:r>
        <w:rPr>
          <w:highlight w:val="none"/>
          <w:lang w:eastAsia="zh-CN"/>
        </w:rPr>
        <w:t>《</w:t>
      </w:r>
      <w:r>
        <w:rPr>
          <w:highlight w:val="none"/>
        </w:rPr>
        <w:t>环境影响评价公众参与办法</w:t>
      </w:r>
      <w:r>
        <w:rPr>
          <w:highlight w:val="none"/>
          <w:lang w:eastAsia="zh-CN"/>
        </w:rPr>
        <w:t>》</w:t>
      </w:r>
      <w:r>
        <w:rPr>
          <w:highlight w:val="none"/>
        </w:rPr>
        <w:t>及配套文件的有关规定，建设单位对本项目环境影响报告书征求意见稿进行了信息公开，以听取社会各界对本项目建设有关环境保护工作的意见和建议。</w:t>
      </w:r>
    </w:p>
    <w:p w14:paraId="2E582B96">
      <w:pPr>
        <w:pStyle w:val="33"/>
        <w:rPr>
          <w:highlight w:val="none"/>
        </w:rPr>
      </w:pPr>
      <w:bookmarkStart w:id="22" w:name="OLE_LINK3"/>
      <w:r>
        <w:rPr>
          <w:szCs w:val="21"/>
          <w:highlight w:val="none"/>
        </w:rPr>
        <w:t>202</w:t>
      </w:r>
      <w:r>
        <w:rPr>
          <w:rFonts w:hint="eastAsia"/>
          <w:szCs w:val="21"/>
          <w:highlight w:val="none"/>
          <w:lang w:eastAsia="zh-CN"/>
        </w:rPr>
        <w:t>5</w:t>
      </w:r>
      <w:r>
        <w:rPr>
          <w:szCs w:val="21"/>
          <w:highlight w:val="none"/>
        </w:rPr>
        <w:t>年</w:t>
      </w:r>
      <w:r>
        <w:rPr>
          <w:rFonts w:hint="eastAsia"/>
          <w:szCs w:val="21"/>
          <w:highlight w:val="none"/>
          <w:lang w:eastAsia="zh-CN"/>
        </w:rPr>
        <w:t>9</w:t>
      </w:r>
      <w:r>
        <w:rPr>
          <w:szCs w:val="21"/>
          <w:highlight w:val="none"/>
        </w:rPr>
        <w:t>月</w:t>
      </w:r>
      <w:r>
        <w:rPr>
          <w:rFonts w:hint="eastAsia"/>
          <w:szCs w:val="21"/>
          <w:highlight w:val="none"/>
          <w:lang w:eastAsia="zh-CN"/>
        </w:rPr>
        <w:t>22</w:t>
      </w:r>
      <w:r>
        <w:rPr>
          <w:szCs w:val="21"/>
          <w:highlight w:val="none"/>
        </w:rPr>
        <w:t>日至1</w:t>
      </w:r>
      <w:r>
        <w:rPr>
          <w:rFonts w:hint="eastAsia"/>
          <w:szCs w:val="21"/>
          <w:highlight w:val="none"/>
          <w:lang w:eastAsia="zh-CN"/>
        </w:rPr>
        <w:t>0</w:t>
      </w:r>
      <w:r>
        <w:rPr>
          <w:szCs w:val="21"/>
          <w:highlight w:val="none"/>
        </w:rPr>
        <w:t>月</w:t>
      </w:r>
      <w:r>
        <w:rPr>
          <w:rFonts w:hint="eastAsia"/>
          <w:szCs w:val="21"/>
          <w:highlight w:val="none"/>
          <w:lang w:eastAsia="zh-CN"/>
        </w:rPr>
        <w:t>1</w:t>
      </w:r>
      <w:r>
        <w:rPr>
          <w:szCs w:val="21"/>
          <w:highlight w:val="none"/>
        </w:rPr>
        <w:t>0日</w:t>
      </w:r>
      <w:bookmarkEnd w:id="22"/>
      <w:r>
        <w:rPr>
          <w:highlight w:val="none"/>
        </w:rPr>
        <w:t>在</w:t>
      </w:r>
      <w:bookmarkStart w:id="23" w:name="OLE_LINK2"/>
      <w:r>
        <w:rPr>
          <w:rFonts w:hint="eastAsia"/>
          <w:highlight w:val="none"/>
        </w:rPr>
        <w:t>中山大学附属第三医院</w:t>
      </w:r>
      <w:bookmarkEnd w:id="23"/>
      <w:r>
        <w:rPr>
          <w:highlight w:val="none"/>
        </w:rPr>
        <w:t>官网进行了网络公示，公示时间</w:t>
      </w:r>
      <w:r>
        <w:rPr>
          <w:rFonts w:hint="eastAsia"/>
          <w:highlight w:val="none"/>
          <w:lang w:eastAsia="zh-CN"/>
        </w:rPr>
        <w:t>满足</w:t>
      </w:r>
      <w:r>
        <w:rPr>
          <w:highlight w:val="none"/>
        </w:rPr>
        <w:t>10个工作日</w:t>
      </w:r>
      <w:r>
        <w:rPr>
          <w:rFonts w:hint="eastAsia"/>
          <w:highlight w:val="none"/>
          <w:lang w:eastAsia="zh-CN"/>
        </w:rPr>
        <w:t>要求</w:t>
      </w:r>
      <w:r>
        <w:rPr>
          <w:highlight w:val="none"/>
        </w:rPr>
        <w:t xml:space="preserve">； </w:t>
      </w:r>
      <w:r>
        <w:rPr>
          <w:rFonts w:hint="eastAsia"/>
          <w:szCs w:val="21"/>
          <w:highlight w:val="none"/>
        </w:rPr>
        <w:t>2025年9月22日至10月10日</w:t>
      </w:r>
      <w:r>
        <w:rPr>
          <w:highlight w:val="none"/>
        </w:rPr>
        <w:t>在项目拟建场址周边同步进行了现场张贴公示，公示时间</w:t>
      </w:r>
      <w:r>
        <w:rPr>
          <w:rFonts w:hint="eastAsia"/>
          <w:highlight w:val="none"/>
          <w:lang w:eastAsia="zh-CN"/>
        </w:rPr>
        <w:t>满足</w:t>
      </w:r>
      <w:r>
        <w:rPr>
          <w:highlight w:val="none"/>
        </w:rPr>
        <w:t>10个工作日</w:t>
      </w:r>
      <w:r>
        <w:rPr>
          <w:rFonts w:hint="eastAsia"/>
          <w:highlight w:val="none"/>
          <w:lang w:eastAsia="zh-CN"/>
        </w:rPr>
        <w:t>要求</w:t>
      </w:r>
      <w:r>
        <w:rPr>
          <w:highlight w:val="none"/>
        </w:rPr>
        <w:t>；202</w:t>
      </w:r>
      <w:r>
        <w:rPr>
          <w:rFonts w:hint="eastAsia"/>
          <w:highlight w:val="none"/>
          <w:lang w:eastAsia="zh-CN"/>
        </w:rPr>
        <w:t>5</w:t>
      </w:r>
      <w:r>
        <w:rPr>
          <w:highlight w:val="none"/>
        </w:rPr>
        <w:t>年</w:t>
      </w:r>
      <w:r>
        <w:rPr>
          <w:rFonts w:hint="eastAsia"/>
          <w:highlight w:val="none"/>
          <w:lang w:eastAsia="zh-CN"/>
        </w:rPr>
        <w:t>9</w:t>
      </w:r>
      <w:r>
        <w:rPr>
          <w:highlight w:val="none"/>
        </w:rPr>
        <w:t>月</w:t>
      </w:r>
      <w:r>
        <w:rPr>
          <w:rFonts w:hint="eastAsia"/>
          <w:highlight w:val="none"/>
          <w:lang w:eastAsia="zh-CN"/>
        </w:rPr>
        <w:t>22</w:t>
      </w:r>
      <w:r>
        <w:rPr>
          <w:highlight w:val="none"/>
        </w:rPr>
        <w:t>日和</w:t>
      </w:r>
      <w:r>
        <w:rPr>
          <w:rFonts w:hint="eastAsia"/>
          <w:highlight w:val="none"/>
          <w:lang w:eastAsia="zh-CN"/>
        </w:rPr>
        <w:t>9</w:t>
      </w:r>
      <w:r>
        <w:rPr>
          <w:highlight w:val="none"/>
        </w:rPr>
        <w:t>月</w:t>
      </w:r>
      <w:r>
        <w:rPr>
          <w:rFonts w:hint="eastAsia"/>
          <w:highlight w:val="none"/>
          <w:lang w:eastAsia="zh-CN"/>
        </w:rPr>
        <w:t>29</w:t>
      </w:r>
      <w:r>
        <w:rPr>
          <w:highlight w:val="none"/>
        </w:rPr>
        <w:t>日分别在《南方都市报》上进行了报纸公示。具体公示内容包括：环境影响评价主要结论、环境影响报告书征求意见稿全文的网络链接及查阅报告书的方式和途径、征求意见的公众范围、公众意见表的网络链接以及公众提出意见的方式、途径和起止时间等。上述两次公示的主要建设内容和辐射防护措施没有明显区别。</w:t>
      </w:r>
    </w:p>
    <w:p w14:paraId="078CEF70">
      <w:pPr>
        <w:pStyle w:val="33"/>
        <w:rPr>
          <w:highlight w:val="none"/>
        </w:rPr>
      </w:pPr>
      <w:r>
        <w:rPr>
          <w:highlight w:val="none"/>
        </w:rPr>
        <w:t>本次征求意见稿公示的内容、方式和时限均满足《环境影响评价公众参与办法》第十条对征求意见稿公示的要求。</w:t>
      </w:r>
    </w:p>
    <w:p w14:paraId="25ECF9BB">
      <w:pPr>
        <w:pStyle w:val="3"/>
        <w:tabs>
          <w:tab w:val="clear" w:pos="718"/>
        </w:tabs>
        <w:ind w:left="578" w:hanging="578"/>
        <w:rPr>
          <w:rFonts w:ascii="Times New Roman" w:hAnsi="Times New Roman"/>
          <w:highlight w:val="none"/>
        </w:rPr>
      </w:pPr>
      <w:bookmarkStart w:id="24" w:name="_Toc209539986"/>
      <w:r>
        <w:rPr>
          <w:rFonts w:ascii="Times New Roman" w:hAnsi="Times New Roman"/>
          <w:highlight w:val="none"/>
        </w:rPr>
        <w:t>公示</w:t>
      </w:r>
      <w:r>
        <w:rPr>
          <w:rFonts w:ascii="Times New Roman" w:hAnsi="Times New Roman"/>
          <w:highlight w:val="none"/>
          <w:lang w:eastAsia="zh-CN"/>
        </w:rPr>
        <w:t>方式</w:t>
      </w:r>
      <w:bookmarkEnd w:id="24"/>
    </w:p>
    <w:p w14:paraId="44CA5C47">
      <w:pPr>
        <w:pStyle w:val="4"/>
        <w:rPr>
          <w:highlight w:val="none"/>
        </w:rPr>
      </w:pPr>
      <w:bookmarkStart w:id="25" w:name="_Toc209539987"/>
      <w:r>
        <w:rPr>
          <w:highlight w:val="none"/>
        </w:rPr>
        <w:t>网络</w:t>
      </w:r>
      <w:bookmarkEnd w:id="25"/>
    </w:p>
    <w:p w14:paraId="276315B8">
      <w:pPr>
        <w:pStyle w:val="33"/>
        <w:rPr>
          <w:highlight w:val="none"/>
        </w:rPr>
      </w:pPr>
      <w:r>
        <w:rPr>
          <w:szCs w:val="21"/>
          <w:highlight w:val="none"/>
        </w:rPr>
        <w:t>202</w:t>
      </w:r>
      <w:r>
        <w:rPr>
          <w:rFonts w:hint="eastAsia"/>
          <w:szCs w:val="21"/>
          <w:highlight w:val="none"/>
          <w:lang w:eastAsia="zh-CN"/>
        </w:rPr>
        <w:t>5</w:t>
      </w:r>
      <w:r>
        <w:rPr>
          <w:szCs w:val="21"/>
          <w:highlight w:val="none"/>
        </w:rPr>
        <w:t>年</w:t>
      </w:r>
      <w:r>
        <w:rPr>
          <w:rFonts w:hint="eastAsia"/>
          <w:szCs w:val="21"/>
          <w:highlight w:val="none"/>
          <w:lang w:eastAsia="zh-CN"/>
        </w:rPr>
        <w:t>9</w:t>
      </w:r>
      <w:r>
        <w:rPr>
          <w:szCs w:val="21"/>
          <w:highlight w:val="none"/>
        </w:rPr>
        <w:t>月</w:t>
      </w:r>
      <w:r>
        <w:rPr>
          <w:rFonts w:hint="eastAsia"/>
          <w:szCs w:val="21"/>
          <w:highlight w:val="none"/>
          <w:lang w:eastAsia="zh-CN"/>
        </w:rPr>
        <w:t>22</w:t>
      </w:r>
      <w:r>
        <w:rPr>
          <w:szCs w:val="21"/>
          <w:highlight w:val="none"/>
        </w:rPr>
        <w:t>日至1</w:t>
      </w:r>
      <w:r>
        <w:rPr>
          <w:rFonts w:hint="eastAsia"/>
          <w:szCs w:val="21"/>
          <w:highlight w:val="none"/>
          <w:lang w:eastAsia="zh-CN"/>
        </w:rPr>
        <w:t>0</w:t>
      </w:r>
      <w:r>
        <w:rPr>
          <w:szCs w:val="21"/>
          <w:highlight w:val="none"/>
        </w:rPr>
        <w:t>月</w:t>
      </w:r>
      <w:r>
        <w:rPr>
          <w:rFonts w:hint="eastAsia"/>
          <w:szCs w:val="21"/>
          <w:highlight w:val="none"/>
          <w:lang w:eastAsia="zh-CN"/>
        </w:rPr>
        <w:t>1</w:t>
      </w:r>
      <w:r>
        <w:rPr>
          <w:szCs w:val="21"/>
          <w:highlight w:val="none"/>
        </w:rPr>
        <w:t>0日</w:t>
      </w:r>
      <w:r>
        <w:rPr>
          <w:highlight w:val="none"/>
        </w:rPr>
        <w:t>，环境影响报告书征求意见稿网络公示在</w:t>
      </w:r>
      <w:r>
        <w:rPr>
          <w:rFonts w:hint="eastAsia"/>
          <w:highlight w:val="none"/>
        </w:rPr>
        <w:t>中山大学附属第三医院</w:t>
      </w:r>
      <w:r>
        <w:rPr>
          <w:highlight w:val="none"/>
        </w:rPr>
        <w:t>官网上进行，公示截图见</w:t>
      </w:r>
      <w:r>
        <w:rPr>
          <w:highlight w:val="none"/>
        </w:rPr>
        <w:fldChar w:fldCharType="begin"/>
      </w:r>
      <w:r>
        <w:rPr>
          <w:highlight w:val="none"/>
        </w:rPr>
        <w:instrText xml:space="preserve"> REF _Ref62140837 \h  \* MERGEFORMAT </w:instrText>
      </w:r>
      <w:r>
        <w:rPr>
          <w:highlight w:val="none"/>
        </w:rPr>
        <w:fldChar w:fldCharType="separate"/>
      </w:r>
      <w:r>
        <w:rPr>
          <w:highlight w:val="none"/>
        </w:rPr>
        <w:t>图 3</w:t>
      </w:r>
      <w:r>
        <w:rPr>
          <w:highlight w:val="none"/>
        </w:rPr>
        <w:noBreakHyphen/>
      </w:r>
      <w:r>
        <w:rPr>
          <w:highlight w:val="none"/>
        </w:rPr>
        <w:t>1</w:t>
      </w:r>
      <w:r>
        <w:rPr>
          <w:highlight w:val="none"/>
        </w:rPr>
        <w:fldChar w:fldCharType="end"/>
      </w:r>
      <w:r>
        <w:rPr>
          <w:rFonts w:hint="eastAsia"/>
          <w:highlight w:val="none"/>
          <w:lang w:eastAsia="zh-CN"/>
        </w:rPr>
        <w:t>，</w:t>
      </w:r>
      <w:r>
        <w:rPr>
          <w:highlight w:val="none"/>
        </w:rPr>
        <w:t>网址为：https://www.zssy.com.cn/article/29101。</w:t>
      </w:r>
    </w:p>
    <w:p w14:paraId="2472FBD0">
      <w:pPr>
        <w:pStyle w:val="4"/>
        <w:rPr>
          <w:highlight w:val="none"/>
        </w:rPr>
      </w:pPr>
      <w:bookmarkStart w:id="26" w:name="_Toc209539988"/>
      <w:r>
        <w:rPr>
          <w:highlight w:val="none"/>
        </w:rPr>
        <w:t>报纸</w:t>
      </w:r>
      <w:bookmarkEnd w:id="26"/>
    </w:p>
    <w:p w14:paraId="6A332C75">
      <w:pPr>
        <w:pStyle w:val="33"/>
        <w:rPr>
          <w:highlight w:val="none"/>
        </w:rPr>
      </w:pPr>
      <w:r>
        <w:rPr>
          <w:highlight w:val="none"/>
        </w:rPr>
        <w:t>环境影响报告书征求意见稿网络公示期间，分别于202</w:t>
      </w:r>
      <w:r>
        <w:rPr>
          <w:rFonts w:hint="eastAsia"/>
          <w:highlight w:val="none"/>
          <w:lang w:eastAsia="zh-CN"/>
        </w:rPr>
        <w:t>5</w:t>
      </w:r>
      <w:r>
        <w:rPr>
          <w:highlight w:val="none"/>
        </w:rPr>
        <w:t>年</w:t>
      </w:r>
      <w:r>
        <w:rPr>
          <w:rFonts w:hint="eastAsia"/>
          <w:highlight w:val="none"/>
          <w:lang w:eastAsia="zh-CN"/>
        </w:rPr>
        <w:t>9</w:t>
      </w:r>
      <w:r>
        <w:rPr>
          <w:highlight w:val="none"/>
        </w:rPr>
        <w:t>月</w:t>
      </w:r>
      <w:r>
        <w:rPr>
          <w:rFonts w:hint="eastAsia"/>
          <w:highlight w:val="none"/>
          <w:lang w:eastAsia="zh-CN"/>
        </w:rPr>
        <w:t>22</w:t>
      </w:r>
      <w:r>
        <w:rPr>
          <w:highlight w:val="none"/>
        </w:rPr>
        <w:t>日和</w:t>
      </w:r>
      <w:r>
        <w:rPr>
          <w:rFonts w:hint="eastAsia"/>
          <w:highlight w:val="none"/>
          <w:lang w:eastAsia="zh-CN"/>
        </w:rPr>
        <w:t>9</w:t>
      </w:r>
      <w:r>
        <w:rPr>
          <w:highlight w:val="none"/>
        </w:rPr>
        <w:t>月</w:t>
      </w:r>
      <w:r>
        <w:rPr>
          <w:rFonts w:hint="eastAsia"/>
          <w:highlight w:val="none"/>
          <w:lang w:eastAsia="zh-CN"/>
        </w:rPr>
        <w:t>29</w:t>
      </w:r>
      <w:r>
        <w:rPr>
          <w:highlight w:val="none"/>
        </w:rPr>
        <w:t>日在《南方都市报》上进行了报纸公示，如</w:t>
      </w:r>
      <w:r>
        <w:rPr>
          <w:highlight w:val="none"/>
        </w:rPr>
        <w:fldChar w:fldCharType="begin"/>
      </w:r>
      <w:r>
        <w:rPr>
          <w:highlight w:val="none"/>
        </w:rPr>
        <w:instrText xml:space="preserve"> REF _Ref62141560 \h  \* MERGEFORMAT </w:instrText>
      </w:r>
      <w:r>
        <w:rPr>
          <w:highlight w:val="none"/>
        </w:rPr>
        <w:fldChar w:fldCharType="separate"/>
      </w:r>
      <w:r>
        <w:rPr>
          <w:highlight w:val="none"/>
        </w:rPr>
        <w:t>图 3</w:t>
      </w:r>
      <w:r>
        <w:rPr>
          <w:highlight w:val="none"/>
        </w:rPr>
        <w:noBreakHyphen/>
      </w:r>
      <w:r>
        <w:rPr>
          <w:highlight w:val="none"/>
        </w:rPr>
        <w:t>2</w:t>
      </w:r>
      <w:r>
        <w:rPr>
          <w:highlight w:val="none"/>
        </w:rPr>
        <w:fldChar w:fldCharType="end"/>
      </w:r>
      <w:r>
        <w:rPr>
          <w:highlight w:val="none"/>
        </w:rPr>
        <w:t>所示。</w:t>
      </w:r>
    </w:p>
    <w:p w14:paraId="483D72CC">
      <w:pPr>
        <w:pStyle w:val="33"/>
        <w:rPr>
          <w:highlight w:val="none"/>
        </w:rPr>
      </w:pPr>
      <w:r>
        <w:rPr>
          <w:highlight w:val="none"/>
        </w:rPr>
        <w:t>纸质媒体选取符合性分析：南方都市报创刊于1997年，总部位于中国广州，是南方报业传媒集团系列报之一，主打广州、深圳两座中心城市，覆盖珠三角区域。经过25年的发展，南方都市报从一张“小报”壮大成长为中国都市类报纸的领军者、传统新闻信息生产机构向数据智库媒体转型的领跑者、中国报业最具影响力和最有价值的品牌之一，据2020年世界品牌实验室发布的《中国500最具价值品牌》分析报告，南方都市报品牌价值为455.78亿元，在榜单中位列第152位。入选“2023中国经济媒体微信公众号影响力指数TOP10”、“2023中国经济媒体融合发展典型案例”和“2023中国经济媒体应用创新典型案例”。本报纸媒体对于公众而言是易于接触的。</w:t>
      </w:r>
    </w:p>
    <w:p w14:paraId="7869E455">
      <w:pPr>
        <w:pStyle w:val="4"/>
        <w:rPr>
          <w:highlight w:val="none"/>
        </w:rPr>
      </w:pPr>
      <w:bookmarkStart w:id="27" w:name="_Toc209539989"/>
      <w:r>
        <w:rPr>
          <w:highlight w:val="none"/>
        </w:rPr>
        <w:t>张贴</w:t>
      </w:r>
      <w:bookmarkEnd w:id="27"/>
    </w:p>
    <w:p w14:paraId="1169841F">
      <w:pPr>
        <w:pStyle w:val="33"/>
        <w:rPr>
          <w:highlight w:val="none"/>
          <w:lang w:eastAsia="zh-CN"/>
        </w:rPr>
      </w:pPr>
      <w:r>
        <w:rPr>
          <w:highlight w:val="none"/>
          <w:lang w:eastAsia="zh-CN"/>
        </w:rPr>
        <w:t>环境影响报告书征求意见稿网络公示期间，于</w:t>
      </w:r>
      <w:r>
        <w:rPr>
          <w:rFonts w:hint="eastAsia"/>
          <w:highlight w:val="none"/>
          <w:lang w:eastAsia="zh-CN"/>
        </w:rPr>
        <w:t>2025年9月22日至10月10日</w:t>
      </w:r>
      <w:r>
        <w:rPr>
          <w:highlight w:val="none"/>
        </w:rPr>
        <w:t>在项目拟建</w:t>
      </w:r>
      <w:r>
        <w:rPr>
          <w:highlight w:val="none"/>
          <w:lang w:eastAsia="zh-CN"/>
        </w:rPr>
        <w:t>场址周边等处</w:t>
      </w:r>
      <w:r>
        <w:rPr>
          <w:highlight w:val="none"/>
        </w:rPr>
        <w:t>进行了现场张贴公示</w:t>
      </w:r>
      <w:r>
        <w:rPr>
          <w:highlight w:val="none"/>
          <w:lang w:eastAsia="zh-CN"/>
        </w:rPr>
        <w:t>，</w:t>
      </w:r>
      <w:r>
        <w:rPr>
          <w:highlight w:val="none"/>
        </w:rPr>
        <w:t>现场张贴照片如</w:t>
      </w:r>
      <w:r>
        <w:rPr>
          <w:highlight w:val="none"/>
        </w:rPr>
        <w:fldChar w:fldCharType="begin"/>
      </w:r>
      <w:r>
        <w:rPr>
          <w:highlight w:val="none"/>
        </w:rPr>
        <w:instrText xml:space="preserve"> REF _Ref98246057 \h  \* MERGEFORMAT </w:instrText>
      </w:r>
      <w:r>
        <w:rPr>
          <w:highlight w:val="none"/>
        </w:rPr>
        <w:fldChar w:fldCharType="separate"/>
      </w:r>
      <w:r>
        <w:rPr>
          <w:highlight w:val="none"/>
        </w:rPr>
        <w:t>图 3</w:t>
      </w:r>
      <w:r>
        <w:rPr>
          <w:highlight w:val="none"/>
        </w:rPr>
        <w:noBreakHyphen/>
      </w:r>
      <w:r>
        <w:rPr>
          <w:highlight w:val="none"/>
        </w:rPr>
        <w:t>4</w:t>
      </w:r>
      <w:r>
        <w:rPr>
          <w:highlight w:val="none"/>
        </w:rPr>
        <w:fldChar w:fldCharType="end"/>
      </w:r>
      <w:r>
        <w:rPr>
          <w:highlight w:val="none"/>
        </w:rPr>
        <w:t>所示</w:t>
      </w:r>
      <w:r>
        <w:rPr>
          <w:highlight w:val="none"/>
          <w:lang w:eastAsia="zh-CN"/>
        </w:rPr>
        <w:t>。</w:t>
      </w:r>
    </w:p>
    <w:p w14:paraId="17FE5AD4">
      <w:pPr>
        <w:pStyle w:val="33"/>
        <w:rPr>
          <w:highlight w:val="none"/>
        </w:rPr>
      </w:pPr>
      <w:r>
        <w:rPr>
          <w:highlight w:val="none"/>
        </w:rPr>
        <w:t>张贴区域选取符合性分析：现场张贴区域为项目</w:t>
      </w:r>
      <w:r>
        <w:rPr>
          <w:rFonts w:hint="eastAsia"/>
          <w:highlight w:val="none"/>
          <w:lang w:eastAsia="zh-CN"/>
        </w:rPr>
        <w:t>建设地点</w:t>
      </w:r>
      <w:r>
        <w:rPr>
          <w:highlight w:val="none"/>
        </w:rPr>
        <w:t>及周边公众易于知悉的地方，符合《环境影响评价公众参与办法》要求。</w:t>
      </w:r>
    </w:p>
    <w:p w14:paraId="13EF2806">
      <w:pPr>
        <w:pStyle w:val="4"/>
        <w:rPr>
          <w:highlight w:val="none"/>
        </w:rPr>
      </w:pPr>
      <w:bookmarkStart w:id="28" w:name="_Toc209539990"/>
      <w:r>
        <w:rPr>
          <w:highlight w:val="none"/>
        </w:rPr>
        <w:t>其他</w:t>
      </w:r>
      <w:bookmarkEnd w:id="28"/>
    </w:p>
    <w:p w14:paraId="218D3172">
      <w:pPr>
        <w:pStyle w:val="33"/>
        <w:rPr>
          <w:highlight w:val="none"/>
        </w:rPr>
      </w:pPr>
      <w:r>
        <w:rPr>
          <w:highlight w:val="none"/>
        </w:rPr>
        <w:t>本项目未进行其他方式的公众调查。</w:t>
      </w:r>
    </w:p>
    <w:p w14:paraId="2466BF5C">
      <w:pPr>
        <w:pStyle w:val="3"/>
        <w:tabs>
          <w:tab w:val="clear" w:pos="718"/>
        </w:tabs>
        <w:ind w:left="578" w:hanging="578"/>
        <w:rPr>
          <w:rFonts w:ascii="Times New Roman" w:hAnsi="Times New Roman"/>
          <w:highlight w:val="none"/>
          <w:lang w:eastAsia="zh-CN"/>
        </w:rPr>
      </w:pPr>
      <w:bookmarkStart w:id="29" w:name="_Toc209539991"/>
      <w:r>
        <w:rPr>
          <w:rFonts w:ascii="Times New Roman" w:hAnsi="Times New Roman"/>
          <w:highlight w:val="none"/>
          <w:lang w:eastAsia="zh-CN"/>
        </w:rPr>
        <w:t>查阅情况</w:t>
      </w:r>
      <w:bookmarkEnd w:id="29"/>
    </w:p>
    <w:p w14:paraId="052FFBC5">
      <w:pPr>
        <w:pStyle w:val="33"/>
        <w:rPr>
          <w:highlight w:val="none"/>
          <w:lang w:eastAsia="zh-CN"/>
        </w:rPr>
      </w:pPr>
      <w:r>
        <w:rPr>
          <w:highlight w:val="none"/>
        </w:rPr>
        <w:t>公示期间，设置纸质报告书查阅点。地址：</w:t>
      </w:r>
      <w:r>
        <w:rPr>
          <w:rFonts w:hint="eastAsia"/>
          <w:highlight w:val="none"/>
        </w:rPr>
        <w:t>广东省广州市天河区天河路600号3号楼负一楼</w:t>
      </w:r>
      <w:r>
        <w:rPr>
          <w:highlight w:val="none"/>
        </w:rPr>
        <w:t>。公示期间，无公众前往查阅。</w:t>
      </w:r>
    </w:p>
    <w:p w14:paraId="2242D94D">
      <w:pPr>
        <w:pStyle w:val="33"/>
        <w:rPr>
          <w:highlight w:val="none"/>
        </w:rPr>
        <w:sectPr>
          <w:pgSz w:w="11906" w:h="16838"/>
          <w:pgMar w:top="1440" w:right="1800" w:bottom="1440" w:left="1800" w:header="851" w:footer="170" w:gutter="0"/>
          <w:cols w:space="425" w:num="1"/>
          <w:docGrid w:type="lines" w:linePitch="312" w:charSpace="0"/>
        </w:sectPr>
      </w:pPr>
    </w:p>
    <w:p w14:paraId="799719B7">
      <w:pPr>
        <w:pStyle w:val="33"/>
        <w:spacing w:before="0" w:beforeLines="0" w:after="0" w:afterLines="0"/>
        <w:ind w:firstLine="0" w:firstLineChars="0"/>
        <w:jc w:val="center"/>
        <w:rPr>
          <w:highlight w:val="none"/>
        </w:rPr>
      </w:pPr>
      <w:r>
        <w:rPr>
          <w:rFonts w:hint="eastAsia"/>
          <w:highlight w:val="none"/>
          <w:lang w:eastAsia="zh-CN"/>
        </w:rPr>
        <w:t xml:space="preserve">   </w:t>
      </w:r>
      <w:r>
        <w:rPr>
          <w:highlight w:val="none"/>
        </w:rPr>
        <w:drawing>
          <wp:inline distT="0" distB="0" distL="0" distR="0">
            <wp:extent cx="7572375" cy="7846060"/>
            <wp:effectExtent l="0" t="0" r="9525" b="2540"/>
            <wp:docPr id="6818072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07243"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609576" cy="7884412"/>
                    </a:xfrm>
                    <a:prstGeom prst="rect">
                      <a:avLst/>
                    </a:prstGeom>
                  </pic:spPr>
                </pic:pic>
              </a:graphicData>
            </a:graphic>
          </wp:inline>
        </w:drawing>
      </w:r>
    </w:p>
    <w:p w14:paraId="3ED5B7A1">
      <w:pPr>
        <w:pStyle w:val="33"/>
        <w:spacing w:before="0" w:beforeLines="0" w:after="0" w:afterLines="0"/>
        <w:ind w:firstLine="252" w:firstLineChars="100"/>
        <w:jc w:val="center"/>
        <w:rPr>
          <w:highlight w:val="none"/>
        </w:rPr>
      </w:pPr>
      <w:r>
        <w:rPr>
          <w:highlight w:val="none"/>
        </w:rPr>
        <w:drawing>
          <wp:inline distT="0" distB="0" distL="0" distR="0">
            <wp:extent cx="6992620" cy="4275455"/>
            <wp:effectExtent l="0" t="0" r="0" b="0"/>
            <wp:docPr id="352727917" name="图片 3"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27917" name="图片 3" descr="图形用户界面, 文本, 应用程序, 电子邮件&#10;&#10;AI 生成的内容可能不正确。"/>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011808" cy="4287373"/>
                    </a:xfrm>
                    <a:prstGeom prst="rect">
                      <a:avLst/>
                    </a:prstGeom>
                  </pic:spPr>
                </pic:pic>
              </a:graphicData>
            </a:graphic>
          </wp:inline>
        </w:drawing>
      </w:r>
    </w:p>
    <w:p w14:paraId="1915C2AF">
      <w:pPr>
        <w:pStyle w:val="10"/>
        <w:rPr>
          <w:rFonts w:hAnsi="Times New Roman"/>
          <w:highlight w:val="none"/>
        </w:rPr>
        <w:sectPr>
          <w:pgSz w:w="16838" w:h="23811"/>
          <w:pgMar w:top="720" w:right="720" w:bottom="720" w:left="720" w:header="851" w:footer="397" w:gutter="0"/>
          <w:cols w:space="425" w:num="1"/>
          <w:docGrid w:type="lines" w:linePitch="312" w:charSpace="0"/>
        </w:sectPr>
      </w:pPr>
      <w:bookmarkStart w:id="30" w:name="_Ref62140837"/>
      <w:r>
        <w:rPr>
          <w:rFonts w:hAnsi="Times New Roman"/>
          <w:highlight w:val="none"/>
        </w:rPr>
        <w:t xml:space="preserve">图 </w:t>
      </w:r>
      <w:r>
        <w:rPr>
          <w:rFonts w:hAnsi="Times New Roman"/>
          <w:highlight w:val="none"/>
        </w:rPr>
        <w:fldChar w:fldCharType="begin"/>
      </w:r>
      <w:r>
        <w:rPr>
          <w:rFonts w:hAnsi="Times New Roman"/>
          <w:highlight w:val="none"/>
        </w:rPr>
        <w:instrText xml:space="preserve"> STYLEREF 1 \s </w:instrText>
      </w:r>
      <w:r>
        <w:rPr>
          <w:rFonts w:hAnsi="Times New Roman"/>
          <w:highlight w:val="none"/>
        </w:rPr>
        <w:fldChar w:fldCharType="separate"/>
      </w:r>
      <w:r>
        <w:rPr>
          <w:rFonts w:hAnsi="Times New Roman"/>
          <w:highlight w:val="none"/>
        </w:rPr>
        <w:t>3</w:t>
      </w:r>
      <w:r>
        <w:rPr>
          <w:rFonts w:hAnsi="Times New Roman"/>
          <w:highlight w:val="none"/>
        </w:rPr>
        <w:fldChar w:fldCharType="end"/>
      </w:r>
      <w:r>
        <w:rPr>
          <w:rFonts w:hAnsi="Times New Roman"/>
          <w:highlight w:val="none"/>
        </w:rPr>
        <w:noBreakHyphen/>
      </w:r>
      <w:r>
        <w:rPr>
          <w:rFonts w:hAnsi="Times New Roman"/>
          <w:highlight w:val="none"/>
        </w:rPr>
        <w:fldChar w:fldCharType="begin"/>
      </w:r>
      <w:r>
        <w:rPr>
          <w:rFonts w:hAnsi="Times New Roman"/>
          <w:highlight w:val="none"/>
        </w:rPr>
        <w:instrText xml:space="preserve"> SEQ 图 \* ARABIC \s 1 </w:instrText>
      </w:r>
      <w:r>
        <w:rPr>
          <w:rFonts w:hAnsi="Times New Roman"/>
          <w:highlight w:val="none"/>
        </w:rPr>
        <w:fldChar w:fldCharType="separate"/>
      </w:r>
      <w:r>
        <w:rPr>
          <w:rFonts w:hAnsi="Times New Roman"/>
          <w:highlight w:val="none"/>
        </w:rPr>
        <w:t>1</w:t>
      </w:r>
      <w:r>
        <w:rPr>
          <w:rFonts w:hAnsi="Times New Roman"/>
          <w:highlight w:val="none"/>
        </w:rPr>
        <w:fldChar w:fldCharType="end"/>
      </w:r>
      <w:bookmarkEnd w:id="30"/>
      <w:r>
        <w:rPr>
          <w:rFonts w:hAnsi="Times New Roman"/>
          <w:highlight w:val="none"/>
        </w:rPr>
        <w:t xml:space="preserve"> 本项目环境影响报告书征求意见稿网络公示截图</w:t>
      </w:r>
    </w:p>
    <w:p w14:paraId="3B9E0C8F">
      <w:pPr>
        <w:jc w:val="center"/>
        <w:rPr>
          <w:rFonts w:ascii="Times New Roman" w:hAnsi="Times New Roman"/>
          <w:highlight w:val="none"/>
          <w:lang w:val="zh-CN"/>
        </w:rPr>
      </w:pPr>
      <w:r>
        <w:rPr>
          <w:rFonts w:ascii="Times New Roman" w:hAnsi="Times New Roman"/>
          <w:highlight w:val="none"/>
          <w:lang w:val="zh-CN" w:eastAsia="zh-CN"/>
        </w:rPr>
        <w:drawing>
          <wp:inline distT="0" distB="0" distL="0" distR="0">
            <wp:extent cx="9007475" cy="13511530"/>
            <wp:effectExtent l="0" t="0" r="3175" b="0"/>
            <wp:docPr id="11923864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86411"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9030513" cy="13545772"/>
                    </a:xfrm>
                    <a:prstGeom prst="rect">
                      <a:avLst/>
                    </a:prstGeom>
                  </pic:spPr>
                </pic:pic>
              </a:graphicData>
            </a:graphic>
          </wp:inline>
        </w:drawing>
      </w:r>
    </w:p>
    <w:p w14:paraId="22FAF150">
      <w:pPr>
        <w:jc w:val="center"/>
        <w:rPr>
          <w:rFonts w:ascii="Times New Roman" w:hAnsi="Times New Roman"/>
          <w:highlight w:val="none"/>
          <w:lang w:val="zh-CN"/>
        </w:rPr>
      </w:pPr>
      <w:r>
        <w:rPr>
          <w:rFonts w:hAnsi="Times New Roman"/>
          <w:highlight w:val="none"/>
        </w:rPr>
        <w:drawing>
          <wp:anchor distT="0" distB="0" distL="114300" distR="114300" simplePos="0" relativeHeight="251659264" behindDoc="0" locked="0" layoutInCell="1" allowOverlap="1">
            <wp:simplePos x="0" y="0"/>
            <wp:positionH relativeFrom="column">
              <wp:posOffset>2152650</wp:posOffset>
            </wp:positionH>
            <wp:positionV relativeFrom="paragraph">
              <wp:posOffset>2047875</wp:posOffset>
            </wp:positionV>
            <wp:extent cx="6915150" cy="4318635"/>
            <wp:effectExtent l="76200" t="76200" r="133985" b="139065"/>
            <wp:wrapNone/>
            <wp:docPr id="1913355063" name="图片 6" descr="手机屏幕截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55063" name="图片 6" descr="手机屏幕截图&#10;&#10;AI 生成的内容可能不正确。"/>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15107" cy="43188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Ansi="Times New Roman"/>
          <w:highlight w:val="none"/>
        </w:rPr>
        <mc:AlternateContent>
          <mc:Choice Requires="wps">
            <w:drawing>
              <wp:anchor distT="0" distB="0" distL="114300" distR="114300" simplePos="0" relativeHeight="251661312" behindDoc="0" locked="0" layoutInCell="1" allowOverlap="1">
                <wp:simplePos x="0" y="0"/>
                <wp:positionH relativeFrom="column">
                  <wp:posOffset>3390265</wp:posOffset>
                </wp:positionH>
                <wp:positionV relativeFrom="paragraph">
                  <wp:posOffset>8119745</wp:posOffset>
                </wp:positionV>
                <wp:extent cx="2952750" cy="1869440"/>
                <wp:effectExtent l="19050" t="19050" r="19685" b="16510"/>
                <wp:wrapNone/>
                <wp:docPr id="1428147110" name="矩形 8"/>
                <wp:cNvGraphicFramePr/>
                <a:graphic xmlns:a="http://schemas.openxmlformats.org/drawingml/2006/main">
                  <a:graphicData uri="http://schemas.microsoft.com/office/word/2010/wordprocessingShape">
                    <wps:wsp>
                      <wps:cNvSpPr/>
                      <wps:spPr>
                        <a:xfrm>
                          <a:off x="0" y="0"/>
                          <a:ext cx="2952643" cy="1869667"/>
                        </a:xfrm>
                        <a:prstGeom prst="rect">
                          <a:avLst/>
                        </a:pr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8" o:spid="_x0000_s1026" o:spt="1" style="position:absolute;left:0pt;margin-left:266.95pt;margin-top:639.35pt;height:147.2pt;width:232.5pt;z-index:251661312;v-text-anchor:middle;mso-width-relative:page;mso-height-relative:page;" filled="f" stroked="t" coordsize="21600,21600" o:gfxdata="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hKQjA2AAAAA0BAAAPAAAAAAAAAAEAIAAAACIAAABkcnMvZG93&#10;bnJldi54bWxQSwECFAAUAAAACACHTuJA1KZ8pXICAADVBAAADgAAAAAAAAABACAAAAAnAQAAZHJz&#10;L2Uyb0RvYy54bWxQSwUGAAAAAAYABgBZAQAACwYAAAAA&#10;">
                <v:fill on="f" focussize="0,0"/>
                <v:stroke weight="3pt" color="#000000 [3213]" miterlimit="8" joinstyle="miter"/>
                <v:imagedata o:title=""/>
                <o:lock v:ext="edit" aspectratio="f"/>
              </v:rect>
            </w:pict>
          </mc:Fallback>
        </mc:AlternateContent>
      </w:r>
      <w:r>
        <w:rPr>
          <w:rFonts w:hAnsi="Times New Roman"/>
          <w:highlight w:val="none"/>
        </w:rPr>
        <mc:AlternateContent>
          <mc:Choice Requires="wps">
            <w:drawing>
              <wp:anchor distT="0" distB="0" distL="114300" distR="114300" simplePos="0" relativeHeight="251660288" behindDoc="0" locked="0" layoutInCell="1" allowOverlap="1">
                <wp:simplePos x="0" y="0"/>
                <wp:positionH relativeFrom="column">
                  <wp:posOffset>4839970</wp:posOffset>
                </wp:positionH>
                <wp:positionV relativeFrom="paragraph">
                  <wp:posOffset>6392545</wp:posOffset>
                </wp:positionV>
                <wp:extent cx="766445" cy="1741805"/>
                <wp:effectExtent l="19050" t="38100" r="53340" b="29845"/>
                <wp:wrapNone/>
                <wp:docPr id="327517834" name="直接箭头连接符 7"/>
                <wp:cNvGraphicFramePr/>
                <a:graphic xmlns:a="http://schemas.openxmlformats.org/drawingml/2006/main">
                  <a:graphicData uri="http://schemas.microsoft.com/office/word/2010/wordprocessingShape">
                    <wps:wsp>
                      <wps:cNvCnPr/>
                      <wps:spPr>
                        <a:xfrm flipV="1">
                          <a:off x="0" y="0"/>
                          <a:ext cx="766257" cy="1741958"/>
                        </a:xfrm>
                        <a:prstGeom prst="straightConnector1">
                          <a:avLst/>
                        </a:prstGeom>
                        <a:ln w="571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7" o:spid="_x0000_s1026" o:spt="32" type="#_x0000_t32" style="position:absolute;left:0pt;flip:y;margin-left:381.1pt;margin-top:503.35pt;height:137.15pt;width:60.35pt;z-index:251660288;mso-width-relative:page;mso-height-relative:page;" filled="f" stroked="t" coordsize="21600,21600" o:gfxdata="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vPF/NcAAAANAQAA&#10;DwAAAAAAAAABACAAAAAiAAAAZHJzL2Rvd25yZXYueG1sUEsBAhQAFAAAAAgAh07iQILLQJ8aAgAA&#10;+QMAAA4AAAAAAAAAAQAgAAAAJgEAAGRycy9lMm9Eb2MueG1sUEsFBgAAAAAGAAYAWQEAALIFAAAA&#10;AA==&#10;">
                <v:fill on="f" focussize="0,0"/>
                <v:stroke weight="4.5pt" color="#000000 [3213]" miterlimit="8" joinstyle="miter" endarrow="block"/>
                <v:imagedata o:title=""/>
                <o:lock v:ext="edit" aspectratio="f"/>
              </v:shape>
            </w:pict>
          </mc:Fallback>
        </mc:AlternateContent>
      </w:r>
      <w:r>
        <w:rPr>
          <w:rFonts w:hint="eastAsia" w:ascii="Times New Roman" w:hAnsi="Times New Roman"/>
          <w:highlight w:val="none"/>
          <w:lang w:val="zh-CN"/>
        </w:rPr>
        <w:drawing>
          <wp:inline distT="0" distB="0" distL="0" distR="0">
            <wp:extent cx="8949055" cy="13404215"/>
            <wp:effectExtent l="0" t="0" r="4445" b="6985"/>
            <wp:docPr id="15483022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02246" name="图片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8970115" cy="13435886"/>
                    </a:xfrm>
                    <a:prstGeom prst="rect">
                      <a:avLst/>
                    </a:prstGeom>
                  </pic:spPr>
                </pic:pic>
              </a:graphicData>
            </a:graphic>
          </wp:inline>
        </w:drawing>
      </w:r>
    </w:p>
    <w:p w14:paraId="47B38993">
      <w:pPr>
        <w:pStyle w:val="10"/>
        <w:rPr>
          <w:rFonts w:hAnsi="Times New Roman"/>
          <w:highlight w:val="none"/>
          <w:lang w:eastAsia="zh-CN"/>
        </w:rPr>
      </w:pPr>
      <w:bookmarkStart w:id="31" w:name="_Ref62141560"/>
      <w:r>
        <w:rPr>
          <w:rFonts w:hAnsi="Times New Roman"/>
          <w:highlight w:val="none"/>
        </w:rPr>
        <w:t xml:space="preserve">图 </w:t>
      </w:r>
      <w:r>
        <w:rPr>
          <w:rFonts w:hAnsi="Times New Roman"/>
          <w:highlight w:val="none"/>
        </w:rPr>
        <w:fldChar w:fldCharType="begin"/>
      </w:r>
      <w:r>
        <w:rPr>
          <w:rFonts w:hAnsi="Times New Roman"/>
          <w:highlight w:val="none"/>
        </w:rPr>
        <w:instrText xml:space="preserve"> STYLEREF 1 \s </w:instrText>
      </w:r>
      <w:r>
        <w:rPr>
          <w:rFonts w:hAnsi="Times New Roman"/>
          <w:highlight w:val="none"/>
        </w:rPr>
        <w:fldChar w:fldCharType="separate"/>
      </w:r>
      <w:r>
        <w:rPr>
          <w:rFonts w:hAnsi="Times New Roman"/>
          <w:highlight w:val="none"/>
        </w:rPr>
        <w:t>3</w:t>
      </w:r>
      <w:r>
        <w:rPr>
          <w:rFonts w:hAnsi="Times New Roman"/>
          <w:highlight w:val="none"/>
        </w:rPr>
        <w:fldChar w:fldCharType="end"/>
      </w:r>
      <w:r>
        <w:rPr>
          <w:rFonts w:hAnsi="Times New Roman"/>
          <w:highlight w:val="none"/>
        </w:rPr>
        <w:noBreakHyphen/>
      </w:r>
      <w:r>
        <w:rPr>
          <w:rFonts w:hAnsi="Times New Roman"/>
          <w:highlight w:val="none"/>
        </w:rPr>
        <w:fldChar w:fldCharType="begin"/>
      </w:r>
      <w:r>
        <w:rPr>
          <w:rFonts w:hAnsi="Times New Roman"/>
          <w:highlight w:val="none"/>
        </w:rPr>
        <w:instrText xml:space="preserve"> SEQ 图 \* ARABIC \s 1 </w:instrText>
      </w:r>
      <w:r>
        <w:rPr>
          <w:rFonts w:hAnsi="Times New Roman"/>
          <w:highlight w:val="none"/>
        </w:rPr>
        <w:fldChar w:fldCharType="separate"/>
      </w:r>
      <w:r>
        <w:rPr>
          <w:rFonts w:hAnsi="Times New Roman"/>
          <w:highlight w:val="none"/>
        </w:rPr>
        <w:t>2</w:t>
      </w:r>
      <w:r>
        <w:rPr>
          <w:rFonts w:hAnsi="Times New Roman"/>
          <w:highlight w:val="none"/>
        </w:rPr>
        <w:fldChar w:fldCharType="end"/>
      </w:r>
      <w:bookmarkEnd w:id="31"/>
      <w:r>
        <w:rPr>
          <w:rFonts w:hAnsi="Times New Roman"/>
          <w:highlight w:val="none"/>
        </w:rPr>
        <w:t xml:space="preserve"> 第一次报纸公示</w:t>
      </w:r>
    </w:p>
    <w:p w14:paraId="555D89E1">
      <w:pPr>
        <w:rPr>
          <w:rFonts w:ascii="Times New Roman" w:hAnsi="Times New Roman"/>
          <w:highlight w:val="none"/>
          <w:lang w:val="zh-CN" w:eastAsia="zh-CN"/>
        </w:rPr>
        <w:sectPr>
          <w:pgSz w:w="16838" w:h="23811"/>
          <w:pgMar w:top="720" w:right="720" w:bottom="720" w:left="720" w:header="851" w:footer="397" w:gutter="0"/>
          <w:cols w:space="425" w:num="1"/>
          <w:docGrid w:type="lines" w:linePitch="312" w:charSpace="0"/>
        </w:sectPr>
      </w:pPr>
    </w:p>
    <w:p w14:paraId="3309ECC8">
      <w:pPr>
        <w:keepNext/>
        <w:jc w:val="center"/>
        <w:rPr>
          <w:rFonts w:ascii="Times New Roman" w:hAnsi="Times New Roman"/>
          <w:highlight w:val="none"/>
        </w:rPr>
      </w:pPr>
      <w:r>
        <w:rPr>
          <w:rFonts w:ascii="Times New Roman" w:hAnsi="Times New Roman"/>
          <w:highlight w:val="none"/>
        </w:rPr>
        <w:drawing>
          <wp:inline distT="0" distB="0" distL="0" distR="0">
            <wp:extent cx="8877300" cy="13325475"/>
            <wp:effectExtent l="0" t="0" r="0" b="9525"/>
            <wp:docPr id="1630660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606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877300" cy="13325475"/>
                    </a:xfrm>
                    <a:prstGeom prst="rect">
                      <a:avLst/>
                    </a:prstGeom>
                    <a:noFill/>
                    <a:ln>
                      <a:noFill/>
                    </a:ln>
                  </pic:spPr>
                </pic:pic>
              </a:graphicData>
            </a:graphic>
          </wp:inline>
        </w:drawing>
      </w:r>
    </w:p>
    <w:p w14:paraId="0F1A86EF">
      <w:pPr>
        <w:keepNext/>
        <w:jc w:val="center"/>
        <w:rPr>
          <w:rFonts w:ascii="Times New Roman" w:hAnsi="Times New Roman"/>
          <w:highlight w:val="none"/>
        </w:rPr>
      </w:pPr>
      <w:r>
        <w:rPr>
          <w:rFonts w:ascii="Times New Roman" w:hAnsi="Times New Roman"/>
          <w:highlight w:val="none"/>
        </w:rPr>
        <w:drawing>
          <wp:inline distT="0" distB="0" distL="0" distR="0">
            <wp:extent cx="8775700" cy="13163550"/>
            <wp:effectExtent l="0" t="0" r="6350" b="0"/>
            <wp:docPr id="16124499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49961"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791152" cy="13186118"/>
                    </a:xfrm>
                    <a:prstGeom prst="rect">
                      <a:avLst/>
                    </a:prstGeom>
                    <a:noFill/>
                  </pic:spPr>
                </pic:pic>
              </a:graphicData>
            </a:graphic>
          </wp:inline>
        </w:drawing>
      </w:r>
    </w:p>
    <w:p w14:paraId="290A6E9A">
      <w:pPr>
        <w:pStyle w:val="10"/>
        <w:rPr>
          <w:rFonts w:hAnsi="Times New Roman"/>
          <w:highlight w:val="none"/>
        </w:rPr>
        <w:sectPr>
          <w:pgSz w:w="16838" w:h="23811"/>
          <w:pgMar w:top="720" w:right="720" w:bottom="720" w:left="720" w:header="851" w:footer="397" w:gutter="0"/>
          <w:cols w:space="425" w:num="1"/>
          <w:docGrid w:type="lines" w:linePitch="312" w:charSpace="0"/>
        </w:sectPr>
      </w:pPr>
      <w:bookmarkStart w:id="32" w:name="_Ref62141562"/>
      <w:r>
        <w:rPr>
          <w:rFonts w:hAnsi="Times New Roman"/>
          <w:highlight w:val="none"/>
        </w:rPr>
        <w:t xml:space="preserve">图 </w:t>
      </w:r>
      <w:r>
        <w:rPr>
          <w:rFonts w:hAnsi="Times New Roman"/>
          <w:highlight w:val="none"/>
        </w:rPr>
        <w:fldChar w:fldCharType="begin"/>
      </w:r>
      <w:r>
        <w:rPr>
          <w:rFonts w:hAnsi="Times New Roman"/>
          <w:highlight w:val="none"/>
        </w:rPr>
        <w:instrText xml:space="preserve"> STYLEREF 1 \s </w:instrText>
      </w:r>
      <w:r>
        <w:rPr>
          <w:rFonts w:hAnsi="Times New Roman"/>
          <w:highlight w:val="none"/>
        </w:rPr>
        <w:fldChar w:fldCharType="separate"/>
      </w:r>
      <w:r>
        <w:rPr>
          <w:rFonts w:hAnsi="Times New Roman"/>
          <w:highlight w:val="none"/>
        </w:rPr>
        <w:t>3</w:t>
      </w:r>
      <w:r>
        <w:rPr>
          <w:rFonts w:hAnsi="Times New Roman"/>
          <w:highlight w:val="none"/>
        </w:rPr>
        <w:fldChar w:fldCharType="end"/>
      </w:r>
      <w:r>
        <w:rPr>
          <w:rFonts w:hAnsi="Times New Roman"/>
          <w:highlight w:val="none"/>
        </w:rPr>
        <w:noBreakHyphen/>
      </w:r>
      <w:r>
        <w:rPr>
          <w:rFonts w:hAnsi="Times New Roman"/>
          <w:highlight w:val="none"/>
        </w:rPr>
        <w:fldChar w:fldCharType="begin"/>
      </w:r>
      <w:r>
        <w:rPr>
          <w:rFonts w:hAnsi="Times New Roman"/>
          <w:highlight w:val="none"/>
        </w:rPr>
        <w:instrText xml:space="preserve"> SEQ 图 \* ARABIC \s 1 </w:instrText>
      </w:r>
      <w:r>
        <w:rPr>
          <w:rFonts w:hAnsi="Times New Roman"/>
          <w:highlight w:val="none"/>
        </w:rPr>
        <w:fldChar w:fldCharType="separate"/>
      </w:r>
      <w:r>
        <w:rPr>
          <w:rFonts w:hAnsi="Times New Roman"/>
          <w:highlight w:val="none"/>
        </w:rPr>
        <w:t>3</w:t>
      </w:r>
      <w:r>
        <w:rPr>
          <w:rFonts w:hAnsi="Times New Roman"/>
          <w:highlight w:val="none"/>
        </w:rPr>
        <w:fldChar w:fldCharType="end"/>
      </w:r>
      <w:bookmarkEnd w:id="32"/>
      <w:r>
        <w:rPr>
          <w:rFonts w:hAnsi="Times New Roman"/>
          <w:highlight w:val="none"/>
        </w:rPr>
        <w:t xml:space="preserve"> 第二次报纸公示</w:t>
      </w:r>
    </w:p>
    <w:p w14:paraId="5088C0F2">
      <w:pPr>
        <w:keepNext/>
        <w:jc w:val="center"/>
        <w:rPr>
          <w:rFonts w:ascii="Times New Roman" w:hAnsi="Times New Roman"/>
          <w:highlight w:val="none"/>
        </w:rPr>
      </w:pPr>
      <w:r>
        <w:rPr>
          <w:rFonts w:ascii="Times New Roman" w:hAnsi="Times New Roman"/>
          <w:highlight w:val="none"/>
          <w:lang w:val="zh-CN"/>
        </w:rPr>
        <w:drawing>
          <wp:inline distT="0" distB="0" distL="0" distR="0">
            <wp:extent cx="8206105" cy="6153785"/>
            <wp:effectExtent l="0" t="0" r="4445" b="0"/>
            <wp:docPr id="1245124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24345"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276858" cy="6206546"/>
                    </a:xfrm>
                    <a:prstGeom prst="rect">
                      <a:avLst/>
                    </a:prstGeom>
                    <a:noFill/>
                    <a:ln>
                      <a:noFill/>
                    </a:ln>
                  </pic:spPr>
                </pic:pic>
              </a:graphicData>
            </a:graphic>
          </wp:inline>
        </w:drawing>
      </w:r>
    </w:p>
    <w:p w14:paraId="387F1A80">
      <w:pPr>
        <w:keepNext/>
        <w:jc w:val="center"/>
        <w:rPr>
          <w:rFonts w:ascii="Times New Roman" w:hAnsi="Times New Roman"/>
          <w:highlight w:val="none"/>
        </w:rPr>
      </w:pPr>
      <w:r>
        <w:rPr>
          <w:rFonts w:hint="eastAsia" w:ascii="Times New Roman" w:hAnsi="Times New Roman"/>
          <w:highlight w:val="none"/>
        </w:rPr>
        <w:t>医院院内远景图</w:t>
      </w:r>
    </w:p>
    <w:p w14:paraId="668238A8">
      <w:pPr>
        <w:keepNext/>
        <w:jc w:val="center"/>
        <w:rPr>
          <w:rFonts w:ascii="Times New Roman" w:hAnsi="Times New Roman"/>
          <w:highlight w:val="none"/>
        </w:rPr>
      </w:pPr>
      <w:r>
        <w:rPr>
          <w:rFonts w:ascii="Times New Roman" w:hAnsi="Times New Roman"/>
          <w:highlight w:val="none"/>
        </w:rPr>
        <w:drawing>
          <wp:inline distT="0" distB="0" distL="0" distR="0">
            <wp:extent cx="8267065" cy="6196330"/>
            <wp:effectExtent l="0" t="0" r="635" b="0"/>
            <wp:docPr id="8738359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5933" name="图片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8340985" cy="6251643"/>
                    </a:xfrm>
                    <a:prstGeom prst="rect">
                      <a:avLst/>
                    </a:prstGeom>
                    <a:noFill/>
                    <a:ln>
                      <a:noFill/>
                    </a:ln>
                  </pic:spPr>
                </pic:pic>
              </a:graphicData>
            </a:graphic>
          </wp:inline>
        </w:drawing>
      </w:r>
    </w:p>
    <w:p w14:paraId="060510D7">
      <w:pPr>
        <w:keepNext/>
        <w:jc w:val="center"/>
        <w:rPr>
          <w:rFonts w:ascii="Times New Roman" w:hAnsi="Times New Roman"/>
          <w:highlight w:val="none"/>
        </w:rPr>
      </w:pPr>
      <w:r>
        <w:rPr>
          <w:rFonts w:hint="eastAsia" w:ascii="Times New Roman" w:hAnsi="Times New Roman"/>
          <w:highlight w:val="none"/>
        </w:rPr>
        <w:t>医院院内近景图</w:t>
      </w:r>
    </w:p>
    <w:p w14:paraId="4FA9A6C1">
      <w:pPr>
        <w:keepNext/>
        <w:jc w:val="center"/>
        <w:rPr>
          <w:rFonts w:ascii="Times New Roman" w:hAnsi="Times New Roman"/>
          <w:highlight w:val="none"/>
        </w:rPr>
      </w:pPr>
      <w:r>
        <w:rPr>
          <w:rFonts w:ascii="Times New Roman" w:hAnsi="Times New Roman"/>
          <w:highlight w:val="none"/>
        </w:rPr>
        <w:drawing>
          <wp:inline distT="0" distB="0" distL="0" distR="0">
            <wp:extent cx="8003540" cy="6002655"/>
            <wp:effectExtent l="0" t="0" r="0" b="0"/>
            <wp:docPr id="9111316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31694"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050038" cy="6037681"/>
                    </a:xfrm>
                    <a:prstGeom prst="rect">
                      <a:avLst/>
                    </a:prstGeom>
                    <a:noFill/>
                    <a:ln>
                      <a:noFill/>
                    </a:ln>
                  </pic:spPr>
                </pic:pic>
              </a:graphicData>
            </a:graphic>
          </wp:inline>
        </w:drawing>
      </w:r>
    </w:p>
    <w:p w14:paraId="6F201156">
      <w:pPr>
        <w:keepNext/>
        <w:jc w:val="center"/>
        <w:rPr>
          <w:rFonts w:ascii="Times New Roman" w:hAnsi="Times New Roman"/>
          <w:highlight w:val="none"/>
        </w:rPr>
      </w:pPr>
      <w:r>
        <w:rPr>
          <w:rFonts w:hint="eastAsia" w:ascii="Times New Roman" w:hAnsi="Times New Roman"/>
          <w:highlight w:val="none"/>
        </w:rPr>
        <w:t>医院院内张贴图</w:t>
      </w:r>
    </w:p>
    <w:p w14:paraId="3B94D5AE">
      <w:pPr>
        <w:keepNext/>
        <w:jc w:val="center"/>
        <w:rPr>
          <w:rFonts w:ascii="Times New Roman" w:hAnsi="Times New Roman"/>
          <w:highlight w:val="none"/>
        </w:rPr>
      </w:pPr>
      <w:r>
        <w:rPr>
          <w:rFonts w:ascii="Times New Roman" w:hAnsi="Times New Roman"/>
          <w:highlight w:val="none"/>
        </w:rPr>
        <w:drawing>
          <wp:inline distT="0" distB="0" distL="0" distR="0">
            <wp:extent cx="8062595" cy="6042660"/>
            <wp:effectExtent l="0" t="0" r="0" b="0"/>
            <wp:docPr id="11979168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16899"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091843" cy="6064906"/>
                    </a:xfrm>
                    <a:prstGeom prst="rect">
                      <a:avLst/>
                    </a:prstGeom>
                    <a:noFill/>
                    <a:ln>
                      <a:noFill/>
                    </a:ln>
                  </pic:spPr>
                </pic:pic>
              </a:graphicData>
            </a:graphic>
          </wp:inline>
        </w:drawing>
      </w:r>
    </w:p>
    <w:p w14:paraId="526EE68D">
      <w:pPr>
        <w:keepNext/>
        <w:jc w:val="center"/>
        <w:rPr>
          <w:rFonts w:ascii="Times New Roman" w:hAnsi="Times New Roman"/>
          <w:highlight w:val="none"/>
        </w:rPr>
      </w:pPr>
      <w:r>
        <w:rPr>
          <w:rFonts w:hint="eastAsia" w:ascii="Times New Roman" w:hAnsi="Times New Roman"/>
          <w:highlight w:val="none"/>
        </w:rPr>
        <w:t>暹岗社区远景图</w:t>
      </w:r>
    </w:p>
    <w:p w14:paraId="5414B4B8">
      <w:pPr>
        <w:keepNext/>
        <w:jc w:val="center"/>
        <w:rPr>
          <w:rFonts w:ascii="Times New Roman" w:hAnsi="Times New Roman"/>
          <w:highlight w:val="none"/>
        </w:rPr>
      </w:pPr>
      <w:r>
        <w:rPr>
          <w:rFonts w:ascii="Times New Roman" w:hAnsi="Times New Roman"/>
          <w:highlight w:val="none"/>
        </w:rPr>
        <w:drawing>
          <wp:inline distT="0" distB="0" distL="0" distR="0">
            <wp:extent cx="8138795" cy="6109335"/>
            <wp:effectExtent l="0" t="0" r="0" b="5715"/>
            <wp:docPr id="14625529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52976"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151336" cy="6118587"/>
                    </a:xfrm>
                    <a:prstGeom prst="rect">
                      <a:avLst/>
                    </a:prstGeom>
                    <a:noFill/>
                    <a:ln>
                      <a:noFill/>
                    </a:ln>
                  </pic:spPr>
                </pic:pic>
              </a:graphicData>
            </a:graphic>
          </wp:inline>
        </w:drawing>
      </w:r>
    </w:p>
    <w:p w14:paraId="0E0CE67C">
      <w:pPr>
        <w:keepNext/>
        <w:jc w:val="center"/>
        <w:rPr>
          <w:rFonts w:ascii="Times New Roman" w:hAnsi="Times New Roman"/>
          <w:highlight w:val="none"/>
        </w:rPr>
      </w:pPr>
      <w:r>
        <w:rPr>
          <w:rFonts w:hint="eastAsia" w:ascii="Times New Roman" w:hAnsi="Times New Roman"/>
          <w:highlight w:val="none"/>
        </w:rPr>
        <w:t>暹岗社区近景图</w:t>
      </w:r>
    </w:p>
    <w:p w14:paraId="3B78284C">
      <w:pPr>
        <w:keepNext/>
        <w:jc w:val="center"/>
        <w:rPr>
          <w:rFonts w:ascii="Times New Roman" w:hAnsi="Times New Roman"/>
          <w:highlight w:val="none"/>
        </w:rPr>
      </w:pPr>
      <w:r>
        <w:rPr>
          <w:rFonts w:ascii="Times New Roman" w:hAnsi="Times New Roman"/>
          <w:highlight w:val="none"/>
        </w:rPr>
        <w:drawing>
          <wp:inline distT="0" distB="0" distL="0" distR="0">
            <wp:extent cx="8050530" cy="6033770"/>
            <wp:effectExtent l="0" t="0" r="7620" b="5080"/>
            <wp:docPr id="91852743" name="图片 7"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2743" name="图片 7" descr="文本&#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8056348" cy="6038304"/>
                    </a:xfrm>
                    <a:prstGeom prst="rect">
                      <a:avLst/>
                    </a:prstGeom>
                    <a:noFill/>
                    <a:ln>
                      <a:noFill/>
                    </a:ln>
                  </pic:spPr>
                </pic:pic>
              </a:graphicData>
            </a:graphic>
          </wp:inline>
        </w:drawing>
      </w:r>
    </w:p>
    <w:p w14:paraId="7FF96DC1">
      <w:pPr>
        <w:keepNext/>
        <w:jc w:val="center"/>
        <w:rPr>
          <w:rFonts w:ascii="Times New Roman" w:hAnsi="Times New Roman"/>
          <w:highlight w:val="none"/>
        </w:rPr>
      </w:pPr>
      <w:r>
        <w:rPr>
          <w:rFonts w:hint="eastAsia" w:ascii="Times New Roman" w:hAnsi="Times New Roman"/>
          <w:highlight w:val="none"/>
        </w:rPr>
        <w:t>暹岗社区张贴图</w:t>
      </w:r>
    </w:p>
    <w:p w14:paraId="7756C90D">
      <w:pPr>
        <w:pStyle w:val="10"/>
        <w:rPr>
          <w:rFonts w:hAnsi="Times New Roman"/>
          <w:highlight w:val="none"/>
        </w:rPr>
        <w:sectPr>
          <w:pgSz w:w="16838" w:h="23811"/>
          <w:pgMar w:top="1440" w:right="1800" w:bottom="1440" w:left="1800" w:header="851" w:footer="397" w:gutter="0"/>
          <w:cols w:space="425" w:num="1"/>
          <w:docGrid w:type="lines" w:linePitch="312" w:charSpace="0"/>
        </w:sectPr>
      </w:pPr>
      <w:bookmarkStart w:id="33" w:name="_Ref98246057"/>
      <w:bookmarkStart w:id="34" w:name="_Ref62142253"/>
      <w:r>
        <w:rPr>
          <w:rFonts w:hAnsi="Times New Roman"/>
          <w:highlight w:val="none"/>
        </w:rPr>
        <w:t xml:space="preserve">图 </w:t>
      </w:r>
      <w:r>
        <w:rPr>
          <w:rFonts w:hAnsi="Times New Roman"/>
          <w:highlight w:val="none"/>
        </w:rPr>
        <w:fldChar w:fldCharType="begin"/>
      </w:r>
      <w:r>
        <w:rPr>
          <w:rFonts w:hAnsi="Times New Roman"/>
          <w:highlight w:val="none"/>
        </w:rPr>
        <w:instrText xml:space="preserve"> STYLEREF 1 \s </w:instrText>
      </w:r>
      <w:r>
        <w:rPr>
          <w:rFonts w:hAnsi="Times New Roman"/>
          <w:highlight w:val="none"/>
        </w:rPr>
        <w:fldChar w:fldCharType="separate"/>
      </w:r>
      <w:r>
        <w:rPr>
          <w:rFonts w:hAnsi="Times New Roman"/>
          <w:highlight w:val="none"/>
        </w:rPr>
        <w:t>3</w:t>
      </w:r>
      <w:r>
        <w:rPr>
          <w:rFonts w:hAnsi="Times New Roman"/>
          <w:highlight w:val="none"/>
        </w:rPr>
        <w:fldChar w:fldCharType="end"/>
      </w:r>
      <w:r>
        <w:rPr>
          <w:rFonts w:hAnsi="Times New Roman"/>
          <w:highlight w:val="none"/>
        </w:rPr>
        <w:noBreakHyphen/>
      </w:r>
      <w:r>
        <w:rPr>
          <w:rFonts w:hAnsi="Times New Roman"/>
          <w:highlight w:val="none"/>
        </w:rPr>
        <w:fldChar w:fldCharType="begin"/>
      </w:r>
      <w:r>
        <w:rPr>
          <w:rFonts w:hAnsi="Times New Roman"/>
          <w:highlight w:val="none"/>
        </w:rPr>
        <w:instrText xml:space="preserve"> SEQ 图 \* ARABIC \s 1 </w:instrText>
      </w:r>
      <w:r>
        <w:rPr>
          <w:rFonts w:hAnsi="Times New Roman"/>
          <w:highlight w:val="none"/>
        </w:rPr>
        <w:fldChar w:fldCharType="separate"/>
      </w:r>
      <w:r>
        <w:rPr>
          <w:rFonts w:hAnsi="Times New Roman"/>
          <w:highlight w:val="none"/>
        </w:rPr>
        <w:t>4</w:t>
      </w:r>
      <w:r>
        <w:rPr>
          <w:rFonts w:hAnsi="Times New Roman"/>
          <w:highlight w:val="none"/>
        </w:rPr>
        <w:fldChar w:fldCharType="end"/>
      </w:r>
      <w:bookmarkEnd w:id="33"/>
      <w:bookmarkEnd w:id="34"/>
      <w:r>
        <w:rPr>
          <w:rFonts w:hAnsi="Times New Roman"/>
          <w:highlight w:val="none"/>
        </w:rPr>
        <w:t>张贴公告照片</w:t>
      </w:r>
      <w:bookmarkStart w:id="35" w:name="_Ref62142254"/>
    </w:p>
    <w:bookmarkEnd w:id="35"/>
    <w:p w14:paraId="192BAB99">
      <w:pPr>
        <w:pStyle w:val="3"/>
        <w:tabs>
          <w:tab w:val="clear" w:pos="718"/>
        </w:tabs>
        <w:ind w:left="578" w:hanging="578"/>
        <w:rPr>
          <w:rFonts w:ascii="Times New Roman" w:hAnsi="Times New Roman"/>
          <w:highlight w:val="none"/>
          <w:lang w:eastAsia="zh-CN"/>
        </w:rPr>
      </w:pPr>
      <w:bookmarkStart w:id="36" w:name="_Toc209539992"/>
      <w:r>
        <w:rPr>
          <w:rFonts w:ascii="Times New Roman" w:hAnsi="Times New Roman"/>
          <w:highlight w:val="none"/>
          <w:lang w:eastAsia="zh-CN"/>
        </w:rPr>
        <w:t>公众提出意见情况</w:t>
      </w:r>
      <w:bookmarkEnd w:id="36"/>
    </w:p>
    <w:p w14:paraId="3B62C2D5">
      <w:pPr>
        <w:pStyle w:val="33"/>
        <w:rPr>
          <w:highlight w:val="none"/>
        </w:rPr>
      </w:pPr>
      <w:r>
        <w:rPr>
          <w:highlight w:val="none"/>
        </w:rPr>
        <w:t>在征求意见期间，建设单位未收到公众意见。</w:t>
      </w:r>
    </w:p>
    <w:p w14:paraId="6C8F5770">
      <w:pPr>
        <w:pStyle w:val="2"/>
        <w:rPr>
          <w:highlight w:val="none"/>
        </w:rPr>
      </w:pPr>
      <w:bookmarkStart w:id="37" w:name="_Toc209539993"/>
      <w:r>
        <w:rPr>
          <w:highlight w:val="none"/>
          <w:lang w:eastAsia="zh-CN"/>
        </w:rPr>
        <w:t>其他公众参与</w:t>
      </w:r>
      <w:r>
        <w:rPr>
          <w:highlight w:val="none"/>
        </w:rPr>
        <w:t>情况</w:t>
      </w:r>
      <w:bookmarkEnd w:id="37"/>
    </w:p>
    <w:p w14:paraId="6C60BEAF">
      <w:pPr>
        <w:pStyle w:val="33"/>
        <w:rPr>
          <w:rFonts w:eastAsia="微软雅黑"/>
          <w:color w:val="000000"/>
          <w:highlight w:val="none"/>
        </w:rPr>
      </w:pPr>
      <w:r>
        <w:rPr>
          <w:highlight w:val="none"/>
        </w:rPr>
        <w:t>本项目未进行其他公众参与活动。</w:t>
      </w:r>
    </w:p>
    <w:p w14:paraId="5D060ECE">
      <w:pPr>
        <w:pStyle w:val="2"/>
        <w:rPr>
          <w:highlight w:val="none"/>
        </w:rPr>
      </w:pPr>
      <w:bookmarkStart w:id="38" w:name="_Toc209539994"/>
      <w:r>
        <w:rPr>
          <w:highlight w:val="none"/>
        </w:rPr>
        <w:t>报批前</w:t>
      </w:r>
      <w:r>
        <w:rPr>
          <w:highlight w:val="none"/>
          <w:lang w:eastAsia="zh-CN"/>
        </w:rPr>
        <w:t>公开</w:t>
      </w:r>
      <w:r>
        <w:rPr>
          <w:highlight w:val="none"/>
        </w:rPr>
        <w:t>情况</w:t>
      </w:r>
      <w:bookmarkEnd w:id="38"/>
    </w:p>
    <w:p w14:paraId="6B06889B">
      <w:pPr>
        <w:pStyle w:val="33"/>
        <w:rPr>
          <w:highlight w:val="none"/>
          <w:lang w:eastAsia="zh-CN"/>
        </w:rPr>
      </w:pPr>
      <w:r>
        <w:rPr>
          <w:highlight w:val="none"/>
        </w:rPr>
        <w:t>按照《中华人民共和国环境影响评价法》和</w:t>
      </w:r>
      <w:r>
        <w:rPr>
          <w:highlight w:val="none"/>
          <w:lang w:eastAsia="zh-CN"/>
        </w:rPr>
        <w:t>《</w:t>
      </w:r>
      <w:r>
        <w:rPr>
          <w:highlight w:val="none"/>
        </w:rPr>
        <w:t>环境影响评价公众参与办法</w:t>
      </w:r>
      <w:r>
        <w:rPr>
          <w:highlight w:val="none"/>
          <w:lang w:eastAsia="zh-CN"/>
        </w:rPr>
        <w:t>》</w:t>
      </w:r>
      <w:r>
        <w:rPr>
          <w:highlight w:val="none"/>
        </w:rPr>
        <w:t>及配套文件的有关规定</w:t>
      </w:r>
      <w:r>
        <w:rPr>
          <w:highlight w:val="none"/>
          <w:lang w:eastAsia="zh-CN"/>
        </w:rPr>
        <w:t>，</w:t>
      </w:r>
      <w:r>
        <w:rPr>
          <w:highlight w:val="none"/>
        </w:rPr>
        <w:t>建设单位向生态环境主管部门报批环境影响报告书前</w:t>
      </w:r>
      <w:r>
        <w:rPr>
          <w:highlight w:val="none"/>
          <w:lang w:eastAsia="zh-CN"/>
        </w:rPr>
        <w:t>，</w:t>
      </w:r>
      <w:r>
        <w:rPr>
          <w:highlight w:val="none"/>
        </w:rPr>
        <w:t>应当通过网络平台</w:t>
      </w:r>
      <w:r>
        <w:rPr>
          <w:highlight w:val="none"/>
          <w:lang w:eastAsia="zh-CN"/>
        </w:rPr>
        <w:t>，</w:t>
      </w:r>
      <w:r>
        <w:rPr>
          <w:highlight w:val="none"/>
        </w:rPr>
        <w:t>公开拟报批的环境影响报告书全文和公众参与说明</w:t>
      </w:r>
      <w:r>
        <w:rPr>
          <w:highlight w:val="none"/>
          <w:lang w:eastAsia="zh-CN"/>
        </w:rPr>
        <w:t>。</w:t>
      </w:r>
      <w:r>
        <w:rPr>
          <w:highlight w:val="none"/>
        </w:rPr>
        <w:t>本项目环境影响报告书报批前公示</w:t>
      </w:r>
      <w:r>
        <w:rPr>
          <w:highlight w:val="none"/>
          <w:lang w:eastAsia="zh-CN"/>
        </w:rPr>
        <w:t>于2025年</w:t>
      </w:r>
      <w:r>
        <w:rPr>
          <w:rFonts w:hint="eastAsia"/>
          <w:highlight w:val="none"/>
          <w:lang w:eastAsia="zh-CN"/>
        </w:rPr>
        <w:t>12</w:t>
      </w:r>
      <w:r>
        <w:rPr>
          <w:highlight w:val="none"/>
          <w:lang w:eastAsia="zh-CN"/>
        </w:rPr>
        <w:t>月</w:t>
      </w:r>
      <w:r>
        <w:rPr>
          <w:rFonts w:hint="eastAsia"/>
          <w:highlight w:val="none"/>
          <w:lang w:eastAsia="zh-CN"/>
        </w:rPr>
        <w:t>1</w:t>
      </w:r>
      <w:r>
        <w:rPr>
          <w:rFonts w:hint="eastAsia"/>
          <w:highlight w:val="none"/>
          <w:lang w:val="en-US" w:eastAsia="zh-CN"/>
        </w:rPr>
        <w:t>9</w:t>
      </w:r>
      <w:r>
        <w:rPr>
          <w:highlight w:val="none"/>
          <w:lang w:eastAsia="zh-CN"/>
        </w:rPr>
        <w:t>日在</w:t>
      </w:r>
      <w:r>
        <w:rPr>
          <w:rFonts w:hint="eastAsia"/>
          <w:highlight w:val="none"/>
          <w:lang w:eastAsia="zh-CN"/>
        </w:rPr>
        <w:t>中山大学附属第三医院</w:t>
      </w:r>
      <w:r>
        <w:rPr>
          <w:highlight w:val="none"/>
          <w:lang w:eastAsia="zh-CN"/>
        </w:rPr>
        <w:t>官网上进行</w:t>
      </w:r>
      <w:r>
        <w:rPr>
          <w:rFonts w:hint="eastAsia"/>
          <w:highlight w:val="none"/>
          <w:lang w:eastAsia="zh-CN"/>
        </w:rPr>
        <w:t>。</w:t>
      </w:r>
    </w:p>
    <w:p w14:paraId="4BC29A6A">
      <w:pPr>
        <w:pStyle w:val="2"/>
        <w:rPr>
          <w:highlight w:val="none"/>
        </w:rPr>
      </w:pPr>
      <w:bookmarkStart w:id="39" w:name="_Toc209539995"/>
      <w:r>
        <w:rPr>
          <w:highlight w:val="none"/>
        </w:rPr>
        <w:t>其他</w:t>
      </w:r>
      <w:bookmarkEnd w:id="39"/>
    </w:p>
    <w:p w14:paraId="4606686F">
      <w:pPr>
        <w:pStyle w:val="33"/>
        <w:rPr>
          <w:highlight w:val="none"/>
        </w:rPr>
      </w:pPr>
      <w:r>
        <w:rPr>
          <w:highlight w:val="none"/>
        </w:rPr>
        <w:t>本项目建设单位对公示网址及网址截图、报刊公示当期的报纸原件、张贴公告原件及公告张贴照片等资料均进行了存档。</w:t>
      </w:r>
    </w:p>
    <w:p w14:paraId="6E6FE913">
      <w:pPr>
        <w:pStyle w:val="2"/>
        <w:rPr>
          <w:highlight w:val="none"/>
        </w:rPr>
      </w:pPr>
      <w:bookmarkStart w:id="40" w:name="_Toc209539996"/>
      <w:r>
        <w:rPr>
          <w:highlight w:val="none"/>
        </w:rPr>
        <w:t>诚信承诺</w:t>
      </w:r>
      <w:bookmarkEnd w:id="40"/>
    </w:p>
    <w:p w14:paraId="564D7629">
      <w:pPr>
        <w:pStyle w:val="33"/>
        <w:rPr>
          <w:highlight w:val="none"/>
        </w:rPr>
      </w:pPr>
      <w:r>
        <w:rPr>
          <w:highlight w:val="none"/>
        </w:rPr>
        <w:t>我单位已按照《环境影响评价公众参与办法》要求，在</w:t>
      </w:r>
      <w:r>
        <w:rPr>
          <w:rFonts w:hint="eastAsia"/>
          <w:highlight w:val="none"/>
        </w:rPr>
        <w:t>广州科学城质子治疗中心新建项目</w:t>
      </w:r>
      <w:r>
        <w:rPr>
          <w:highlight w:val="none"/>
        </w:rPr>
        <w:t>环境影响报告书编制阶段开展了公众参与工作，并按照要求编制了公众参与说明。</w:t>
      </w:r>
    </w:p>
    <w:p w14:paraId="75ED8DD9">
      <w:pPr>
        <w:pStyle w:val="33"/>
        <w:rPr>
          <w:highlight w:val="none"/>
          <w:lang w:eastAsia="zh-CN"/>
        </w:rPr>
      </w:pPr>
    </w:p>
    <w:p w14:paraId="692B82D8">
      <w:pPr>
        <w:pStyle w:val="33"/>
        <w:rPr>
          <w:highlight w:val="none"/>
          <w:lang w:eastAsia="zh-CN"/>
        </w:rPr>
      </w:pPr>
    </w:p>
    <w:p w14:paraId="62941FE0">
      <w:pPr>
        <w:pStyle w:val="33"/>
        <w:rPr>
          <w:highlight w:val="none"/>
          <w:lang w:eastAsia="zh-CN"/>
        </w:rPr>
      </w:pPr>
    </w:p>
    <w:p w14:paraId="74BAF143">
      <w:pPr>
        <w:pStyle w:val="33"/>
        <w:rPr>
          <w:highlight w:val="none"/>
        </w:rPr>
      </w:pPr>
      <w:r>
        <w:rPr>
          <w:highlight w:val="none"/>
        </w:rPr>
        <w:t>我单位承诺，本次提交的《</w:t>
      </w:r>
      <w:r>
        <w:rPr>
          <w:rFonts w:hint="eastAsia"/>
          <w:highlight w:val="none"/>
        </w:rPr>
        <w:t>广州科学城质子治疗中心新建项目</w:t>
      </w:r>
      <w:r>
        <w:rPr>
          <w:highlight w:val="none"/>
        </w:rPr>
        <w:t>环境影响评价公众参与说明》内容客观、真实，未包含依法不得公开的国家秘密、商业秘密、个人隐私。如存在弄虚作假、隐瞒欺骗等情况及由此导致的一切后果由</w:t>
      </w:r>
      <w:r>
        <w:rPr>
          <w:rFonts w:hint="eastAsia"/>
          <w:highlight w:val="none"/>
          <w:lang w:eastAsia="zh-CN"/>
        </w:rPr>
        <w:t>中山大学附属第三医院岭南医院</w:t>
      </w:r>
      <w:r>
        <w:rPr>
          <w:highlight w:val="none"/>
        </w:rPr>
        <w:t>承担全部责任。</w:t>
      </w:r>
    </w:p>
    <w:p w14:paraId="19238067">
      <w:pPr>
        <w:pStyle w:val="33"/>
        <w:rPr>
          <w:highlight w:val="none"/>
        </w:rPr>
      </w:pPr>
    </w:p>
    <w:p w14:paraId="61907669">
      <w:pPr>
        <w:pStyle w:val="33"/>
        <w:rPr>
          <w:highlight w:val="none"/>
        </w:rPr>
      </w:pPr>
    </w:p>
    <w:p w14:paraId="50815995">
      <w:pPr>
        <w:pStyle w:val="33"/>
        <w:jc w:val="right"/>
        <w:rPr>
          <w:highlight w:val="none"/>
          <w:lang w:eastAsia="zh-CN"/>
        </w:rPr>
      </w:pPr>
      <w:r>
        <w:rPr>
          <w:highlight w:val="none"/>
        </w:rPr>
        <w:t>　　承诺单位（盖章）：</w:t>
      </w:r>
      <w:r>
        <w:rPr>
          <w:rFonts w:hint="eastAsia"/>
          <w:highlight w:val="none"/>
        </w:rPr>
        <w:t>中山大学附属第三医院</w:t>
      </w:r>
      <w:r>
        <w:rPr>
          <w:rFonts w:hint="eastAsia"/>
          <w:highlight w:val="none"/>
          <w:lang w:eastAsia="zh-CN"/>
        </w:rPr>
        <w:t>岭南医院</w:t>
      </w:r>
      <w:r>
        <w:rPr>
          <w:highlight w:val="none"/>
        </w:rPr>
        <w:t xml:space="preserve">    </w:t>
      </w:r>
    </w:p>
    <w:p w14:paraId="60E842D4">
      <w:pPr>
        <w:pStyle w:val="33"/>
        <w:jc w:val="right"/>
        <w:rPr>
          <w:highlight w:val="none"/>
        </w:rPr>
      </w:pPr>
      <w:r>
        <w:rPr>
          <w:highlight w:val="none"/>
        </w:rPr>
        <w:t>承诺时间：2025年</w:t>
      </w:r>
      <w:r>
        <w:rPr>
          <w:rFonts w:hint="eastAsia"/>
          <w:highlight w:val="none"/>
          <w:lang w:eastAsia="zh-CN"/>
        </w:rPr>
        <w:t>12</w:t>
      </w:r>
      <w:r>
        <w:rPr>
          <w:highlight w:val="none"/>
        </w:rPr>
        <w:t>月</w:t>
      </w:r>
      <w:r>
        <w:rPr>
          <w:highlight w:val="none"/>
          <w:lang w:eastAsia="zh-CN"/>
        </w:rPr>
        <w:t>1</w:t>
      </w:r>
      <w:r>
        <w:rPr>
          <w:rFonts w:hint="eastAsia"/>
          <w:highlight w:val="none"/>
          <w:lang w:val="en-US" w:eastAsia="zh-CN"/>
        </w:rPr>
        <w:t>9</w:t>
      </w:r>
      <w:r>
        <w:rPr>
          <w:highlight w:val="none"/>
        </w:rPr>
        <w:t>日</w:t>
      </w:r>
    </w:p>
    <w:p w14:paraId="0D1F3D66">
      <w:pPr>
        <w:rPr>
          <w:rFonts w:ascii="Times New Roman" w:hAnsi="Times New Roman"/>
          <w:highlight w:val="none"/>
          <w:lang w:val="zh-CN"/>
        </w:rPr>
      </w:pPr>
      <w:bookmarkStart w:id="41" w:name="_GoBack"/>
      <w:bookmarkEnd w:id="41"/>
    </w:p>
    <w:sectPr>
      <w:pgSz w:w="11906" w:h="16838"/>
      <w:pgMar w:top="1440" w:right="1800" w:bottom="1440" w:left="1800"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936B5">
    <w:pPr>
      <w:pStyle w:val="14"/>
      <w:jc w:val="center"/>
    </w:pPr>
    <w:r>
      <w:fldChar w:fldCharType="begin"/>
    </w:r>
    <w:r>
      <w:instrText xml:space="preserve">PAGE   \* MERGEFORMAT</w:instrText>
    </w:r>
    <w:r>
      <w:fldChar w:fldCharType="separate"/>
    </w:r>
    <w:r>
      <w:rPr>
        <w:lang w:val="zh-CN"/>
      </w:rPr>
      <w:t>11</w:t>
    </w:r>
    <w:r>
      <w:fldChar w:fldCharType="end"/>
    </w:r>
  </w:p>
  <w:p w14:paraId="0EF491E7">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AA020B"/>
    <w:multiLevelType w:val="multilevel"/>
    <w:tmpl w:val="65AA020B"/>
    <w:lvl w:ilvl="0" w:tentative="0">
      <w:start w:val="1"/>
      <w:numFmt w:val="decimal"/>
      <w:pStyle w:val="2"/>
      <w:lvlText w:val="%1"/>
      <w:lvlJc w:val="left"/>
      <w:pPr>
        <w:tabs>
          <w:tab w:val="left" w:pos="432"/>
        </w:tabs>
        <w:ind w:left="432" w:hanging="432"/>
      </w:pPr>
    </w:lvl>
    <w:lvl w:ilvl="1" w:tentative="0">
      <w:start w:val="1"/>
      <w:numFmt w:val="decimal"/>
      <w:pStyle w:val="3"/>
      <w:lvlText w:val="%1.%2"/>
      <w:lvlJc w:val="left"/>
      <w:pPr>
        <w:tabs>
          <w:tab w:val="left" w:pos="718"/>
        </w:tabs>
        <w:ind w:left="718" w:hanging="576"/>
      </w:pPr>
    </w:lvl>
    <w:lvl w:ilvl="2" w:tentative="0">
      <w:start w:val="1"/>
      <w:numFmt w:val="decimal"/>
      <w:pStyle w:val="4"/>
      <w:lvlText w:val="%1.%2.%3"/>
      <w:lvlJc w:val="left"/>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tentative="0">
      <w:start w:val="1"/>
      <w:numFmt w:val="decimal"/>
      <w:pStyle w:val="5"/>
      <w:lvlText w:val="%1.%2.%3.%4"/>
      <w:lvlJc w:val="left"/>
      <w:pPr>
        <w:tabs>
          <w:tab w:val="left" w:pos="1006"/>
        </w:tabs>
        <w:ind w:left="1006"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D75"/>
    <w:rsid w:val="00012DDB"/>
    <w:rsid w:val="00016A94"/>
    <w:rsid w:val="00021077"/>
    <w:rsid w:val="00022AF2"/>
    <w:rsid w:val="00030C55"/>
    <w:rsid w:val="00041398"/>
    <w:rsid w:val="00044AC7"/>
    <w:rsid w:val="000460AA"/>
    <w:rsid w:val="00066F43"/>
    <w:rsid w:val="000863F2"/>
    <w:rsid w:val="000915C8"/>
    <w:rsid w:val="00092453"/>
    <w:rsid w:val="000925D8"/>
    <w:rsid w:val="000A66E0"/>
    <w:rsid w:val="000C7CC7"/>
    <w:rsid w:val="000E6F1F"/>
    <w:rsid w:val="000F4387"/>
    <w:rsid w:val="000F4F0C"/>
    <w:rsid w:val="00117551"/>
    <w:rsid w:val="00122A50"/>
    <w:rsid w:val="00126A5D"/>
    <w:rsid w:val="00130CCD"/>
    <w:rsid w:val="001312EA"/>
    <w:rsid w:val="00142F53"/>
    <w:rsid w:val="001606F2"/>
    <w:rsid w:val="00174FF6"/>
    <w:rsid w:val="00185022"/>
    <w:rsid w:val="00186516"/>
    <w:rsid w:val="001872D1"/>
    <w:rsid w:val="00192D54"/>
    <w:rsid w:val="0019778A"/>
    <w:rsid w:val="001A0B28"/>
    <w:rsid w:val="001A154E"/>
    <w:rsid w:val="001A15C0"/>
    <w:rsid w:val="001E1D89"/>
    <w:rsid w:val="001F3AF5"/>
    <w:rsid w:val="0021627D"/>
    <w:rsid w:val="00216A5C"/>
    <w:rsid w:val="00223303"/>
    <w:rsid w:val="00227F2F"/>
    <w:rsid w:val="00233FD8"/>
    <w:rsid w:val="00260880"/>
    <w:rsid w:val="002944C4"/>
    <w:rsid w:val="002965FD"/>
    <w:rsid w:val="002979ED"/>
    <w:rsid w:val="002A5102"/>
    <w:rsid w:val="002B4CAC"/>
    <w:rsid w:val="002C0271"/>
    <w:rsid w:val="002C4CCA"/>
    <w:rsid w:val="002F38A3"/>
    <w:rsid w:val="003071E4"/>
    <w:rsid w:val="0031534F"/>
    <w:rsid w:val="00315F9A"/>
    <w:rsid w:val="00320230"/>
    <w:rsid w:val="0034369E"/>
    <w:rsid w:val="003534DD"/>
    <w:rsid w:val="00354678"/>
    <w:rsid w:val="00356752"/>
    <w:rsid w:val="00377273"/>
    <w:rsid w:val="00377AAA"/>
    <w:rsid w:val="003D4176"/>
    <w:rsid w:val="003E2322"/>
    <w:rsid w:val="003E76A6"/>
    <w:rsid w:val="003F2D2C"/>
    <w:rsid w:val="003F3879"/>
    <w:rsid w:val="003F47EB"/>
    <w:rsid w:val="00406307"/>
    <w:rsid w:val="00421D04"/>
    <w:rsid w:val="00424E56"/>
    <w:rsid w:val="004261FC"/>
    <w:rsid w:val="00451B96"/>
    <w:rsid w:val="00457434"/>
    <w:rsid w:val="00466A72"/>
    <w:rsid w:val="004762E1"/>
    <w:rsid w:val="00483424"/>
    <w:rsid w:val="0048767A"/>
    <w:rsid w:val="00496E46"/>
    <w:rsid w:val="004A26E2"/>
    <w:rsid w:val="004A697E"/>
    <w:rsid w:val="004B06BC"/>
    <w:rsid w:val="004B6ECF"/>
    <w:rsid w:val="004C463F"/>
    <w:rsid w:val="004D42D2"/>
    <w:rsid w:val="00503F9B"/>
    <w:rsid w:val="00514736"/>
    <w:rsid w:val="00515264"/>
    <w:rsid w:val="00523B10"/>
    <w:rsid w:val="00532E75"/>
    <w:rsid w:val="005364F7"/>
    <w:rsid w:val="005576DB"/>
    <w:rsid w:val="00561A82"/>
    <w:rsid w:val="00566607"/>
    <w:rsid w:val="00585CDC"/>
    <w:rsid w:val="00587DC5"/>
    <w:rsid w:val="005B060A"/>
    <w:rsid w:val="005D5776"/>
    <w:rsid w:val="005E1A3F"/>
    <w:rsid w:val="005E7DA7"/>
    <w:rsid w:val="005F714C"/>
    <w:rsid w:val="006042A5"/>
    <w:rsid w:val="00604CDD"/>
    <w:rsid w:val="0061236F"/>
    <w:rsid w:val="00624537"/>
    <w:rsid w:val="00627AAD"/>
    <w:rsid w:val="00635F68"/>
    <w:rsid w:val="0064170C"/>
    <w:rsid w:val="00653FD1"/>
    <w:rsid w:val="0065623B"/>
    <w:rsid w:val="00662170"/>
    <w:rsid w:val="006751D8"/>
    <w:rsid w:val="00686010"/>
    <w:rsid w:val="006909DF"/>
    <w:rsid w:val="006B47DD"/>
    <w:rsid w:val="006D1130"/>
    <w:rsid w:val="006D3788"/>
    <w:rsid w:val="006D4197"/>
    <w:rsid w:val="006E2C75"/>
    <w:rsid w:val="006E5574"/>
    <w:rsid w:val="006F0014"/>
    <w:rsid w:val="006F4CB2"/>
    <w:rsid w:val="006F6B19"/>
    <w:rsid w:val="0070657C"/>
    <w:rsid w:val="007247C6"/>
    <w:rsid w:val="00736372"/>
    <w:rsid w:val="00737D38"/>
    <w:rsid w:val="0076472A"/>
    <w:rsid w:val="007770A5"/>
    <w:rsid w:val="007805E6"/>
    <w:rsid w:val="00786F3A"/>
    <w:rsid w:val="00792779"/>
    <w:rsid w:val="007E2CDF"/>
    <w:rsid w:val="007E3385"/>
    <w:rsid w:val="007E4371"/>
    <w:rsid w:val="00800449"/>
    <w:rsid w:val="00820B23"/>
    <w:rsid w:val="0082103E"/>
    <w:rsid w:val="008224F8"/>
    <w:rsid w:val="00846EBF"/>
    <w:rsid w:val="008549AB"/>
    <w:rsid w:val="00857513"/>
    <w:rsid w:val="00864C28"/>
    <w:rsid w:val="00871C54"/>
    <w:rsid w:val="008A59DE"/>
    <w:rsid w:val="008B48CF"/>
    <w:rsid w:val="008B79A5"/>
    <w:rsid w:val="008C14FE"/>
    <w:rsid w:val="008C71BC"/>
    <w:rsid w:val="008E2F85"/>
    <w:rsid w:val="008E4582"/>
    <w:rsid w:val="00902683"/>
    <w:rsid w:val="0091451D"/>
    <w:rsid w:val="009218CE"/>
    <w:rsid w:val="0092190A"/>
    <w:rsid w:val="00930AF3"/>
    <w:rsid w:val="009315E8"/>
    <w:rsid w:val="00934C93"/>
    <w:rsid w:val="00935CAA"/>
    <w:rsid w:val="00936769"/>
    <w:rsid w:val="00944442"/>
    <w:rsid w:val="0094686A"/>
    <w:rsid w:val="00963D8A"/>
    <w:rsid w:val="0098670A"/>
    <w:rsid w:val="009941EF"/>
    <w:rsid w:val="009A5341"/>
    <w:rsid w:val="009C07DB"/>
    <w:rsid w:val="009C27BD"/>
    <w:rsid w:val="009C2EEF"/>
    <w:rsid w:val="009C63BD"/>
    <w:rsid w:val="009E34F7"/>
    <w:rsid w:val="009E7D62"/>
    <w:rsid w:val="009F16E5"/>
    <w:rsid w:val="009F25D8"/>
    <w:rsid w:val="009F3F61"/>
    <w:rsid w:val="009F6373"/>
    <w:rsid w:val="00A07F7F"/>
    <w:rsid w:val="00A31FAE"/>
    <w:rsid w:val="00A345B1"/>
    <w:rsid w:val="00A52B0D"/>
    <w:rsid w:val="00A6563A"/>
    <w:rsid w:val="00A80710"/>
    <w:rsid w:val="00A83E76"/>
    <w:rsid w:val="00A926FB"/>
    <w:rsid w:val="00AA797F"/>
    <w:rsid w:val="00AB7B75"/>
    <w:rsid w:val="00AC4D11"/>
    <w:rsid w:val="00AC72B3"/>
    <w:rsid w:val="00AD0D8B"/>
    <w:rsid w:val="00AD2AE7"/>
    <w:rsid w:val="00AD58E5"/>
    <w:rsid w:val="00AE01D9"/>
    <w:rsid w:val="00AE0B35"/>
    <w:rsid w:val="00AE46A7"/>
    <w:rsid w:val="00B02C5C"/>
    <w:rsid w:val="00B12D11"/>
    <w:rsid w:val="00B2072D"/>
    <w:rsid w:val="00B32154"/>
    <w:rsid w:val="00B3332A"/>
    <w:rsid w:val="00B4262D"/>
    <w:rsid w:val="00B53331"/>
    <w:rsid w:val="00B60523"/>
    <w:rsid w:val="00B63CA5"/>
    <w:rsid w:val="00B904CF"/>
    <w:rsid w:val="00BA488D"/>
    <w:rsid w:val="00BB4873"/>
    <w:rsid w:val="00BD473B"/>
    <w:rsid w:val="00BF1D69"/>
    <w:rsid w:val="00C001B3"/>
    <w:rsid w:val="00C03DD7"/>
    <w:rsid w:val="00C3094B"/>
    <w:rsid w:val="00C40E41"/>
    <w:rsid w:val="00C41F89"/>
    <w:rsid w:val="00C6249A"/>
    <w:rsid w:val="00C82714"/>
    <w:rsid w:val="00C83641"/>
    <w:rsid w:val="00C90655"/>
    <w:rsid w:val="00C922F6"/>
    <w:rsid w:val="00C959C7"/>
    <w:rsid w:val="00C9682C"/>
    <w:rsid w:val="00CA20E1"/>
    <w:rsid w:val="00CA3CB1"/>
    <w:rsid w:val="00CB0FBE"/>
    <w:rsid w:val="00CB7192"/>
    <w:rsid w:val="00CE0A1E"/>
    <w:rsid w:val="00CE55F3"/>
    <w:rsid w:val="00CF450A"/>
    <w:rsid w:val="00D04D75"/>
    <w:rsid w:val="00D06FD2"/>
    <w:rsid w:val="00D20D48"/>
    <w:rsid w:val="00D305BE"/>
    <w:rsid w:val="00D65D2A"/>
    <w:rsid w:val="00D7569B"/>
    <w:rsid w:val="00D75CEE"/>
    <w:rsid w:val="00D77352"/>
    <w:rsid w:val="00D77C47"/>
    <w:rsid w:val="00D967AB"/>
    <w:rsid w:val="00DA69E2"/>
    <w:rsid w:val="00DB17E2"/>
    <w:rsid w:val="00DB3A1E"/>
    <w:rsid w:val="00DB5E7D"/>
    <w:rsid w:val="00DC356E"/>
    <w:rsid w:val="00DC439A"/>
    <w:rsid w:val="00DC4796"/>
    <w:rsid w:val="00DD42A8"/>
    <w:rsid w:val="00DD6F1B"/>
    <w:rsid w:val="00DD7F15"/>
    <w:rsid w:val="00DE22B5"/>
    <w:rsid w:val="00DF1C67"/>
    <w:rsid w:val="00DF4102"/>
    <w:rsid w:val="00DF4C75"/>
    <w:rsid w:val="00DF680A"/>
    <w:rsid w:val="00E030CE"/>
    <w:rsid w:val="00E10EA9"/>
    <w:rsid w:val="00E23508"/>
    <w:rsid w:val="00E42EE5"/>
    <w:rsid w:val="00E62BEE"/>
    <w:rsid w:val="00E808B2"/>
    <w:rsid w:val="00E84A1F"/>
    <w:rsid w:val="00E932AE"/>
    <w:rsid w:val="00EA0953"/>
    <w:rsid w:val="00EB1022"/>
    <w:rsid w:val="00EB186D"/>
    <w:rsid w:val="00EC0F71"/>
    <w:rsid w:val="00ED0CCA"/>
    <w:rsid w:val="00F007E7"/>
    <w:rsid w:val="00F0422D"/>
    <w:rsid w:val="00F12AA0"/>
    <w:rsid w:val="00F1776D"/>
    <w:rsid w:val="00F257BE"/>
    <w:rsid w:val="00F26F6C"/>
    <w:rsid w:val="00F52473"/>
    <w:rsid w:val="00F62613"/>
    <w:rsid w:val="00F86CF5"/>
    <w:rsid w:val="00F97F57"/>
    <w:rsid w:val="00FC67F4"/>
    <w:rsid w:val="00FD3B85"/>
    <w:rsid w:val="00FD409F"/>
    <w:rsid w:val="0C2A015A"/>
    <w:rsid w:val="37BE26AA"/>
    <w:rsid w:val="5F4A326B"/>
    <w:rsid w:val="62685D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6"/>
    <w:autoRedefine/>
    <w:qFormat/>
    <w:uiPriority w:val="0"/>
    <w:pPr>
      <w:keepNext/>
      <w:keepLines/>
      <w:numPr>
        <w:ilvl w:val="0"/>
        <w:numId w:val="1"/>
      </w:numPr>
      <w:spacing w:before="340" w:after="330" w:line="360" w:lineRule="auto"/>
      <w:outlineLvl w:val="0"/>
    </w:pPr>
    <w:rPr>
      <w:rFonts w:ascii="Times New Roman" w:hAnsi="Times New Roman" w:eastAsia="黑体"/>
      <w:bCs/>
      <w:kern w:val="44"/>
      <w:sz w:val="32"/>
      <w:szCs w:val="44"/>
      <w:lang w:val="zh-CN" w:eastAsia="zh-CN"/>
    </w:rPr>
  </w:style>
  <w:style w:type="paragraph" w:styleId="3">
    <w:name w:val="heading 2"/>
    <w:basedOn w:val="1"/>
    <w:next w:val="1"/>
    <w:link w:val="27"/>
    <w:autoRedefine/>
    <w:qFormat/>
    <w:uiPriority w:val="0"/>
    <w:pPr>
      <w:keepNext/>
      <w:keepLines/>
      <w:numPr>
        <w:ilvl w:val="1"/>
        <w:numId w:val="1"/>
      </w:numPr>
      <w:spacing w:before="260" w:after="260" w:line="360" w:lineRule="auto"/>
      <w:outlineLvl w:val="1"/>
    </w:pPr>
    <w:rPr>
      <w:rFonts w:ascii="Arial" w:hAnsi="Arial" w:eastAsia="黑体"/>
      <w:bCs/>
      <w:color w:val="000000"/>
      <w:sz w:val="28"/>
      <w:szCs w:val="28"/>
      <w:lang w:val="zh-CN" w:eastAsia="zh-CN"/>
    </w:rPr>
  </w:style>
  <w:style w:type="paragraph" w:styleId="4">
    <w:name w:val="heading 3"/>
    <w:basedOn w:val="1"/>
    <w:next w:val="1"/>
    <w:link w:val="28"/>
    <w:autoRedefine/>
    <w:qFormat/>
    <w:uiPriority w:val="0"/>
    <w:pPr>
      <w:numPr>
        <w:ilvl w:val="2"/>
        <w:numId w:val="1"/>
      </w:numPr>
      <w:spacing w:before="260" w:after="260" w:line="360" w:lineRule="auto"/>
      <w:outlineLvl w:val="2"/>
    </w:pPr>
    <w:rPr>
      <w:rFonts w:ascii="Times New Roman" w:hAnsi="Times New Roman" w:eastAsia="黑体"/>
      <w:smallCaps/>
      <w:sz w:val="28"/>
      <w:szCs w:val="28"/>
      <w:lang w:val="zh-CN" w:eastAsia="zh-CN"/>
    </w:rPr>
  </w:style>
  <w:style w:type="paragraph" w:styleId="5">
    <w:name w:val="heading 4"/>
    <w:basedOn w:val="1"/>
    <w:next w:val="1"/>
    <w:link w:val="29"/>
    <w:autoRedefine/>
    <w:qFormat/>
    <w:uiPriority w:val="0"/>
    <w:pPr>
      <w:numPr>
        <w:ilvl w:val="3"/>
        <w:numId w:val="1"/>
      </w:numPr>
      <w:spacing w:before="280" w:after="290" w:line="377" w:lineRule="auto"/>
      <w:outlineLvl w:val="3"/>
    </w:pPr>
    <w:rPr>
      <w:rFonts w:ascii="Times New Roman" w:hAnsi="Times New Roman"/>
      <w:bCs/>
      <w:spacing w:val="6"/>
      <w:sz w:val="24"/>
      <w:szCs w:val="24"/>
      <w:lang w:val="zh-CN" w:eastAsia="zh-CN"/>
    </w:rPr>
  </w:style>
  <w:style w:type="paragraph" w:styleId="6">
    <w:name w:val="heading 5"/>
    <w:basedOn w:val="1"/>
    <w:next w:val="1"/>
    <w:link w:val="30"/>
    <w:autoRedefine/>
    <w:qFormat/>
    <w:uiPriority w:val="0"/>
    <w:pPr>
      <w:keepNext/>
      <w:keepLines/>
      <w:numPr>
        <w:ilvl w:val="4"/>
        <w:numId w:val="1"/>
      </w:numPr>
      <w:spacing w:before="280" w:after="290" w:line="376" w:lineRule="auto"/>
      <w:outlineLvl w:val="4"/>
    </w:pPr>
    <w:rPr>
      <w:rFonts w:ascii="Times New Roman" w:hAnsi="Times New Roman"/>
      <w:b/>
      <w:bCs/>
      <w:sz w:val="24"/>
      <w:szCs w:val="28"/>
      <w:lang w:val="zh-CN" w:eastAsia="zh-CN"/>
    </w:rPr>
  </w:style>
  <w:style w:type="paragraph" w:styleId="7">
    <w:name w:val="heading 6"/>
    <w:basedOn w:val="1"/>
    <w:next w:val="1"/>
    <w:link w:val="31"/>
    <w:autoRedefine/>
    <w:qFormat/>
    <w:uiPriority w:val="0"/>
    <w:pPr>
      <w:keepNext/>
      <w:keepLines/>
      <w:numPr>
        <w:ilvl w:val="5"/>
        <w:numId w:val="1"/>
      </w:numPr>
      <w:spacing w:before="240" w:after="64" w:line="320" w:lineRule="auto"/>
      <w:outlineLvl w:val="5"/>
    </w:pPr>
    <w:rPr>
      <w:rFonts w:ascii="Arial" w:hAnsi="Arial" w:eastAsia="黑体"/>
      <w:b/>
      <w:bCs/>
      <w:sz w:val="24"/>
      <w:szCs w:val="24"/>
      <w:lang w:val="zh-CN" w:eastAsia="zh-CN"/>
    </w:rPr>
  </w:style>
  <w:style w:type="paragraph" w:styleId="8">
    <w:name w:val="heading 7"/>
    <w:basedOn w:val="1"/>
    <w:next w:val="1"/>
    <w:link w:val="40"/>
    <w:unhideWhenUsed/>
    <w:qFormat/>
    <w:uiPriority w:val="9"/>
    <w:pPr>
      <w:keepNext/>
      <w:keepLines/>
      <w:spacing w:before="240" w:after="64" w:line="320" w:lineRule="auto"/>
      <w:outlineLvl w:val="6"/>
    </w:pPr>
    <w:rPr>
      <w:b/>
      <w:bCs/>
      <w:sz w:val="24"/>
      <w:szCs w:val="24"/>
    </w:rPr>
  </w:style>
  <w:style w:type="paragraph" w:styleId="9">
    <w:name w:val="heading 9"/>
    <w:basedOn w:val="1"/>
    <w:next w:val="1"/>
    <w:link w:val="38"/>
    <w:semiHidden/>
    <w:unhideWhenUsed/>
    <w:qFormat/>
    <w:uiPriority w:val="9"/>
    <w:pPr>
      <w:keepNext/>
      <w:keepLines/>
      <w:spacing w:before="240" w:after="64" w:line="320" w:lineRule="auto"/>
      <w:outlineLvl w:val="8"/>
    </w:pPr>
    <w:rPr>
      <w:rFonts w:ascii="Calibri Light" w:hAnsi="Calibri Light"/>
      <w:szCs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0">
    <w:name w:val="caption"/>
    <w:basedOn w:val="1"/>
    <w:next w:val="1"/>
    <w:link w:val="32"/>
    <w:autoRedefine/>
    <w:qFormat/>
    <w:uiPriority w:val="0"/>
    <w:pPr>
      <w:keepNext/>
      <w:spacing w:before="156" w:beforeLines="50" w:after="156" w:afterLines="50" w:line="360" w:lineRule="auto"/>
      <w:jc w:val="center"/>
    </w:pPr>
    <w:rPr>
      <w:rFonts w:ascii="Times New Roman" w:hAnsi="宋体"/>
      <w:spacing w:val="6"/>
      <w:sz w:val="24"/>
      <w:szCs w:val="24"/>
      <w:lang w:val="zh-CN" w:eastAsia="zh-CN"/>
    </w:rPr>
  </w:style>
  <w:style w:type="paragraph" w:styleId="11">
    <w:name w:val="annotation text"/>
    <w:basedOn w:val="1"/>
    <w:link w:val="46"/>
    <w:unhideWhenUsed/>
    <w:qFormat/>
    <w:uiPriority w:val="99"/>
    <w:pPr>
      <w:jc w:val="left"/>
    </w:pPr>
  </w:style>
  <w:style w:type="paragraph" w:styleId="12">
    <w:name w:val="toc 3"/>
    <w:basedOn w:val="1"/>
    <w:next w:val="1"/>
    <w:autoRedefine/>
    <w:unhideWhenUsed/>
    <w:qFormat/>
    <w:uiPriority w:val="39"/>
    <w:pPr>
      <w:ind w:left="840" w:leftChars="400"/>
    </w:pPr>
  </w:style>
  <w:style w:type="paragraph" w:styleId="13">
    <w:name w:val="Date"/>
    <w:basedOn w:val="1"/>
    <w:next w:val="1"/>
    <w:link w:val="41"/>
    <w:semiHidden/>
    <w:unhideWhenUsed/>
    <w:qFormat/>
    <w:uiPriority w:val="99"/>
    <w:pPr>
      <w:ind w:left="100" w:leftChars="2500"/>
    </w:pPr>
  </w:style>
  <w:style w:type="paragraph" w:styleId="14">
    <w:name w:val="footer"/>
    <w:basedOn w:val="1"/>
    <w:link w:val="37"/>
    <w:unhideWhenUsed/>
    <w:qFormat/>
    <w:uiPriority w:val="99"/>
    <w:pPr>
      <w:tabs>
        <w:tab w:val="center" w:pos="4153"/>
        <w:tab w:val="right" w:pos="8306"/>
      </w:tabs>
      <w:snapToGrid w:val="0"/>
      <w:jc w:val="left"/>
    </w:pPr>
    <w:rPr>
      <w:sz w:val="18"/>
      <w:szCs w:val="18"/>
    </w:rPr>
  </w:style>
  <w:style w:type="paragraph" w:styleId="15">
    <w:name w:val="header"/>
    <w:basedOn w:val="1"/>
    <w:link w:val="3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toc 2"/>
    <w:basedOn w:val="1"/>
    <w:next w:val="1"/>
    <w:autoRedefine/>
    <w:unhideWhenUsed/>
    <w:qFormat/>
    <w:uiPriority w:val="39"/>
    <w:pPr>
      <w:ind w:left="420" w:leftChars="200"/>
    </w:pPr>
  </w:style>
  <w:style w:type="paragraph" w:styleId="18">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9">
    <w:name w:val="annotation subject"/>
    <w:basedOn w:val="11"/>
    <w:next w:val="11"/>
    <w:link w:val="47"/>
    <w:semiHidden/>
    <w:unhideWhenUsed/>
    <w:qFormat/>
    <w:uiPriority w:val="99"/>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Hyperlink"/>
    <w:unhideWhenUsed/>
    <w:qFormat/>
    <w:uiPriority w:val="99"/>
    <w:rPr>
      <w:color w:val="0563C1"/>
      <w:u w:val="single"/>
    </w:rPr>
  </w:style>
  <w:style w:type="character" w:styleId="25">
    <w:name w:val="annotation reference"/>
    <w:basedOn w:val="22"/>
    <w:semiHidden/>
    <w:unhideWhenUsed/>
    <w:qFormat/>
    <w:uiPriority w:val="99"/>
    <w:rPr>
      <w:sz w:val="21"/>
      <w:szCs w:val="21"/>
    </w:rPr>
  </w:style>
  <w:style w:type="character" w:customStyle="1" w:styleId="26">
    <w:name w:val="标题 1 字符"/>
    <w:link w:val="2"/>
    <w:qFormat/>
    <w:uiPriority w:val="0"/>
    <w:rPr>
      <w:rFonts w:ascii="Times New Roman" w:hAnsi="Times New Roman" w:eastAsia="黑体" w:cs="Times New Roman"/>
      <w:bCs/>
      <w:kern w:val="44"/>
      <w:sz w:val="32"/>
      <w:szCs w:val="44"/>
      <w:lang w:val="zh-CN" w:eastAsia="zh-CN"/>
    </w:rPr>
  </w:style>
  <w:style w:type="character" w:customStyle="1" w:styleId="27">
    <w:name w:val="标题 2 字符"/>
    <w:link w:val="3"/>
    <w:qFormat/>
    <w:uiPriority w:val="0"/>
    <w:rPr>
      <w:rFonts w:ascii="Arial" w:hAnsi="Arial" w:eastAsia="黑体" w:cs="Times New Roman"/>
      <w:bCs/>
      <w:color w:val="000000"/>
      <w:sz w:val="28"/>
      <w:szCs w:val="28"/>
      <w:lang w:val="zh-CN" w:eastAsia="zh-CN"/>
    </w:rPr>
  </w:style>
  <w:style w:type="character" w:customStyle="1" w:styleId="28">
    <w:name w:val="标题 3 字符"/>
    <w:link w:val="4"/>
    <w:qFormat/>
    <w:uiPriority w:val="0"/>
    <w:rPr>
      <w:rFonts w:ascii="Times New Roman" w:hAnsi="Times New Roman" w:eastAsia="黑体" w:cs="Times New Roman"/>
      <w:smallCaps/>
      <w:sz w:val="28"/>
      <w:szCs w:val="28"/>
      <w:lang w:val="zh-CN" w:eastAsia="zh-CN"/>
    </w:rPr>
  </w:style>
  <w:style w:type="character" w:customStyle="1" w:styleId="29">
    <w:name w:val="标题 4 字符"/>
    <w:link w:val="5"/>
    <w:qFormat/>
    <w:uiPriority w:val="0"/>
    <w:rPr>
      <w:rFonts w:ascii="Times New Roman" w:hAnsi="Times New Roman" w:eastAsia="宋体" w:cs="Times New Roman"/>
      <w:bCs/>
      <w:spacing w:val="6"/>
      <w:sz w:val="24"/>
      <w:szCs w:val="24"/>
      <w:lang w:val="zh-CN" w:eastAsia="zh-CN"/>
    </w:rPr>
  </w:style>
  <w:style w:type="character" w:customStyle="1" w:styleId="30">
    <w:name w:val="标题 5 字符"/>
    <w:link w:val="6"/>
    <w:qFormat/>
    <w:uiPriority w:val="0"/>
    <w:rPr>
      <w:rFonts w:ascii="Times New Roman" w:hAnsi="Times New Roman" w:eastAsia="宋体" w:cs="Times New Roman"/>
      <w:b/>
      <w:bCs/>
      <w:sz w:val="24"/>
      <w:szCs w:val="28"/>
      <w:lang w:val="zh-CN" w:eastAsia="zh-CN"/>
    </w:rPr>
  </w:style>
  <w:style w:type="character" w:customStyle="1" w:styleId="31">
    <w:name w:val="标题 6 字符"/>
    <w:link w:val="7"/>
    <w:uiPriority w:val="0"/>
    <w:rPr>
      <w:rFonts w:ascii="Arial" w:hAnsi="Arial" w:eastAsia="黑体" w:cs="Times New Roman"/>
      <w:b/>
      <w:bCs/>
      <w:sz w:val="24"/>
      <w:szCs w:val="24"/>
      <w:lang w:val="zh-CN" w:eastAsia="zh-CN"/>
    </w:rPr>
  </w:style>
  <w:style w:type="character" w:customStyle="1" w:styleId="32">
    <w:name w:val="题注 字符"/>
    <w:link w:val="10"/>
    <w:qFormat/>
    <w:uiPriority w:val="0"/>
    <w:rPr>
      <w:rFonts w:ascii="Times New Roman" w:hAnsi="宋体"/>
      <w:spacing w:val="6"/>
      <w:kern w:val="2"/>
      <w:sz w:val="24"/>
      <w:szCs w:val="24"/>
      <w:lang w:val="zh-CN" w:eastAsia="zh-CN"/>
    </w:rPr>
  </w:style>
  <w:style w:type="paragraph" w:customStyle="1" w:styleId="33">
    <w:name w:val="环评正文"/>
    <w:basedOn w:val="1"/>
    <w:link w:val="34"/>
    <w:autoRedefine/>
    <w:qFormat/>
    <w:uiPriority w:val="0"/>
    <w:pPr>
      <w:spacing w:before="156" w:beforeLines="50" w:after="156" w:afterLines="50" w:line="360" w:lineRule="auto"/>
      <w:ind w:firstLine="504" w:firstLineChars="200"/>
    </w:pPr>
    <w:rPr>
      <w:rFonts w:ascii="Times New Roman" w:hAnsi="Times New Roman"/>
      <w:spacing w:val="6"/>
      <w:kern w:val="15"/>
      <w:sz w:val="24"/>
      <w:szCs w:val="24"/>
      <w:lang w:val="zh-CN" w:eastAsia="zh-CN" w:bidi="en-US"/>
    </w:rPr>
  </w:style>
  <w:style w:type="character" w:customStyle="1" w:styleId="34">
    <w:name w:val="环评正文 Char"/>
    <w:link w:val="33"/>
    <w:qFormat/>
    <w:uiPriority w:val="0"/>
    <w:rPr>
      <w:rFonts w:ascii="Times New Roman" w:hAnsi="Times New Roman"/>
      <w:spacing w:val="6"/>
      <w:kern w:val="15"/>
      <w:sz w:val="24"/>
      <w:szCs w:val="24"/>
      <w:lang w:val="zh-CN" w:eastAsia="zh-CN" w:bidi="en-US"/>
    </w:rPr>
  </w:style>
  <w:style w:type="paragraph" w:customStyle="1" w:styleId="35">
    <w:name w:val="五号    居中"/>
    <w:basedOn w:val="1"/>
    <w:qFormat/>
    <w:uiPriority w:val="0"/>
    <w:pPr>
      <w:adjustRightInd w:val="0"/>
      <w:snapToGrid w:val="0"/>
      <w:jc w:val="center"/>
    </w:pPr>
    <w:rPr>
      <w:rFonts w:ascii="Times New Roman" w:hAnsi="Times New Roman"/>
      <w:szCs w:val="21"/>
    </w:rPr>
  </w:style>
  <w:style w:type="character" w:customStyle="1" w:styleId="36">
    <w:name w:val="页眉 字符"/>
    <w:link w:val="15"/>
    <w:qFormat/>
    <w:uiPriority w:val="99"/>
    <w:rPr>
      <w:kern w:val="2"/>
      <w:sz w:val="18"/>
      <w:szCs w:val="18"/>
    </w:rPr>
  </w:style>
  <w:style w:type="character" w:customStyle="1" w:styleId="37">
    <w:name w:val="页脚 字符"/>
    <w:link w:val="14"/>
    <w:qFormat/>
    <w:uiPriority w:val="99"/>
    <w:rPr>
      <w:kern w:val="2"/>
      <w:sz w:val="18"/>
      <w:szCs w:val="18"/>
    </w:rPr>
  </w:style>
  <w:style w:type="character" w:customStyle="1" w:styleId="38">
    <w:name w:val="标题 9 字符"/>
    <w:link w:val="9"/>
    <w:qFormat/>
    <w:uiPriority w:val="0"/>
    <w:rPr>
      <w:rFonts w:ascii="Calibri Light" w:hAnsi="Calibri Light" w:eastAsia="宋体" w:cs="Times New Roman"/>
      <w:kern w:val="2"/>
      <w:sz w:val="21"/>
      <w:szCs w:val="21"/>
    </w:rPr>
  </w:style>
  <w:style w:type="character" w:customStyle="1" w:styleId="39">
    <w:name w:val="环评正文 Char Char"/>
    <w:qFormat/>
    <w:uiPriority w:val="0"/>
    <w:rPr>
      <w:rFonts w:ascii="Times New Roman" w:hAnsi="Times New Roman"/>
      <w:color w:val="000000"/>
      <w:sz w:val="24"/>
      <w:szCs w:val="24"/>
    </w:rPr>
  </w:style>
  <w:style w:type="character" w:customStyle="1" w:styleId="40">
    <w:name w:val="标题 7 字符"/>
    <w:link w:val="8"/>
    <w:qFormat/>
    <w:uiPriority w:val="9"/>
    <w:rPr>
      <w:b/>
      <w:bCs/>
      <w:kern w:val="2"/>
      <w:sz w:val="24"/>
      <w:szCs w:val="24"/>
    </w:rPr>
  </w:style>
  <w:style w:type="character" w:customStyle="1" w:styleId="41">
    <w:name w:val="日期 字符"/>
    <w:link w:val="13"/>
    <w:semiHidden/>
    <w:qFormat/>
    <w:uiPriority w:val="99"/>
    <w:rPr>
      <w:kern w:val="2"/>
      <w:sz w:val="21"/>
      <w:szCs w:val="22"/>
    </w:rPr>
  </w:style>
  <w:style w:type="paragraph" w:customStyle="1" w:styleId="42">
    <w:name w:val="TOC Heading"/>
    <w:basedOn w:val="2"/>
    <w:next w:val="1"/>
    <w:unhideWhenUsed/>
    <w:qFormat/>
    <w:uiPriority w:val="39"/>
    <w:pPr>
      <w:widowControl/>
      <w:numPr>
        <w:numId w:val="0"/>
      </w:numPr>
      <w:spacing w:before="240" w:after="0" w:line="259" w:lineRule="auto"/>
      <w:jc w:val="left"/>
      <w:outlineLvl w:val="9"/>
    </w:pPr>
    <w:rPr>
      <w:rFonts w:ascii="Calibri Light" w:hAnsi="Calibri Light" w:eastAsia="宋体"/>
      <w:bCs w:val="0"/>
      <w:color w:val="2E74B5"/>
      <w:kern w:val="0"/>
      <w:szCs w:val="32"/>
      <w:lang w:val="en-US" w:eastAsia="zh-CN"/>
    </w:rPr>
  </w:style>
  <w:style w:type="paragraph" w:customStyle="1" w:styleId="43">
    <w:name w:val="目录 11"/>
    <w:basedOn w:val="1"/>
    <w:next w:val="1"/>
    <w:autoRedefine/>
    <w:unhideWhenUsed/>
    <w:qFormat/>
    <w:uiPriority w:val="39"/>
  </w:style>
  <w:style w:type="paragraph" w:customStyle="1" w:styleId="44">
    <w:name w:val="目录 21"/>
    <w:basedOn w:val="1"/>
    <w:next w:val="1"/>
    <w:autoRedefine/>
    <w:unhideWhenUsed/>
    <w:qFormat/>
    <w:uiPriority w:val="39"/>
    <w:pPr>
      <w:ind w:left="420" w:leftChars="200"/>
    </w:pPr>
  </w:style>
  <w:style w:type="paragraph" w:customStyle="1" w:styleId="45">
    <w:name w:val="目录 31"/>
    <w:basedOn w:val="1"/>
    <w:next w:val="1"/>
    <w:autoRedefine/>
    <w:unhideWhenUsed/>
    <w:qFormat/>
    <w:uiPriority w:val="39"/>
    <w:pPr>
      <w:ind w:left="840" w:leftChars="400"/>
    </w:pPr>
  </w:style>
  <w:style w:type="character" w:customStyle="1" w:styleId="46">
    <w:name w:val="批注文字 字符"/>
    <w:basedOn w:val="22"/>
    <w:link w:val="11"/>
    <w:qFormat/>
    <w:uiPriority w:val="99"/>
    <w:rPr>
      <w:kern w:val="2"/>
      <w:sz w:val="21"/>
      <w:szCs w:val="22"/>
    </w:rPr>
  </w:style>
  <w:style w:type="character" w:customStyle="1" w:styleId="47">
    <w:name w:val="批注主题 字符"/>
    <w:basedOn w:val="46"/>
    <w:link w:val="19"/>
    <w:semiHidden/>
    <w:qFormat/>
    <w:uiPriority w:val="99"/>
    <w:rPr>
      <w:b/>
      <w:bCs/>
      <w:kern w:val="2"/>
      <w:sz w:val="21"/>
      <w:szCs w:val="22"/>
    </w:rPr>
  </w:style>
  <w:style w:type="paragraph" w:customStyle="1" w:styleId="48">
    <w:name w:val="Revision"/>
    <w:hidden/>
    <w:semiHidden/>
    <w:qFormat/>
    <w:uiPriority w:val="99"/>
    <w:rPr>
      <w:rFonts w:ascii="Calibri" w:hAnsi="Calibri" w:eastAsia="宋体" w:cs="Times New Roman"/>
      <w:kern w:val="2"/>
      <w:sz w:val="21"/>
      <w:szCs w:val="22"/>
      <w:lang w:val="en-US" w:eastAsia="zh-CN" w:bidi="ar-SA"/>
    </w:rPr>
  </w:style>
  <w:style w:type="character" w:customStyle="1" w:styleId="49">
    <w:name w:val="Unresolved Mention"/>
    <w:basedOn w:val="22"/>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9E782B-5841-41AA-8139-60E2B7C79F6C}">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18</Pages>
  <Words>3044</Words>
  <Characters>3363</Characters>
  <Lines>352</Lines>
  <Paragraphs>184</Paragraphs>
  <TotalTime>201</TotalTime>
  <ScaleCrop>false</ScaleCrop>
  <LinksUpToDate>false</LinksUpToDate>
  <CharactersWithSpaces>3438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2024-12-07T05:41:00Z</dcterms:created>
  <dc:creator>yanyuan</dc:creator>
  <cp:lastModifiedBy>吴春兴</cp:lastModifiedBy>
  <cp:lastPrinted>2022-10-14T09:30:00Z</cp:lastPrinted>
  <dcterms:modified xsi:type="dcterms:W3CDTF">2025-12-18T07:58:37Z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eyJoZGlkIjoiMzEwNTM5NzYwMDRjMzkwZTVkZjY2ODkwMGIxNGU0OTUiLCJ1c2VySWQiOiIyOTg4MjgzODEifQ==</vt:lpwstr>
  </property>
  <property fmtid="{D5CDD505-2E9C-101B-9397-08002B2CF9AE}" pid="3" name="KSOProductBuildVer">
    <vt:lpwstr>2052-12.1.0.24034</vt:lpwstr>
  </property>
  <property fmtid="{D5CDD505-2E9C-101B-9397-08002B2CF9AE}" pid="4" name="ICV">
    <vt:lpwstr>AFFBC906EA684FE4958460C82CC40AA4_12</vt:lpwstr>
  </property>
</Properties>
</file>