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AA93D" w14:textId="6D88E9E9" w:rsidR="001F3DA8" w:rsidRDefault="00000000" w:rsidP="00A80E37">
      <w:pPr>
        <w:spacing w:line="560" w:lineRule="exact"/>
        <w:rPr>
          <w:rFonts w:ascii="华文中宋" w:eastAsia="华文中宋" w:hAnsi="华文中宋" w:cs="仿宋_GB2312"/>
          <w:b/>
          <w:bCs/>
          <w:sz w:val="44"/>
          <w:szCs w:val="44"/>
        </w:rPr>
      </w:pPr>
      <w:r w:rsidRPr="00665D5B">
        <w:rPr>
          <w:rFonts w:ascii="华文中宋" w:eastAsia="华文中宋" w:hAnsi="华文中宋" w:cs="仿宋_GB2312" w:hint="eastAsia"/>
          <w:b/>
          <w:bCs/>
          <w:sz w:val="44"/>
          <w:szCs w:val="44"/>
        </w:rPr>
        <w:t>临床医学博士专业学位</w:t>
      </w:r>
      <w:r w:rsidR="00A80E37">
        <w:rPr>
          <w:rFonts w:ascii="华文中宋" w:eastAsia="华文中宋" w:hAnsi="华文中宋" w:cs="仿宋_GB2312" w:hint="eastAsia"/>
          <w:b/>
          <w:bCs/>
          <w:sz w:val="44"/>
          <w:szCs w:val="44"/>
        </w:rPr>
        <w:t>论文抽检</w:t>
      </w:r>
      <w:r w:rsidR="00A31B53" w:rsidRPr="00665D5B">
        <w:rPr>
          <w:rFonts w:ascii="华文中宋" w:eastAsia="华文中宋" w:hAnsi="华文中宋" w:cs="仿宋_GB2312" w:hint="eastAsia"/>
          <w:b/>
          <w:bCs/>
          <w:sz w:val="44"/>
          <w:szCs w:val="44"/>
        </w:rPr>
        <w:t>评价要素</w:t>
      </w:r>
    </w:p>
    <w:p w14:paraId="61430DA3" w14:textId="004332B5" w:rsidR="00665D5B" w:rsidRDefault="00665D5B" w:rsidP="00665D5B">
      <w:pPr>
        <w:spacing w:line="560" w:lineRule="exact"/>
        <w:jc w:val="center"/>
        <w:rPr>
          <w:rFonts w:ascii="华文中宋" w:eastAsia="华文中宋" w:hAnsi="华文中宋" w:cs="仿宋_GB2312"/>
          <w:b/>
          <w:bCs/>
          <w:sz w:val="44"/>
          <w:szCs w:val="44"/>
        </w:rPr>
      </w:pPr>
      <w:r>
        <w:rPr>
          <w:rFonts w:ascii="华文中宋" w:eastAsia="华文中宋" w:hAnsi="华文中宋" w:cs="仿宋_GB2312" w:hint="eastAsia"/>
          <w:b/>
          <w:bCs/>
          <w:sz w:val="44"/>
          <w:szCs w:val="44"/>
        </w:rPr>
        <w:t>2024-03-2</w:t>
      </w:r>
      <w:r w:rsidR="00A80E37">
        <w:rPr>
          <w:rFonts w:ascii="华文中宋" w:eastAsia="华文中宋" w:hAnsi="华文中宋" w:cs="仿宋_GB2312" w:hint="eastAsia"/>
          <w:b/>
          <w:bCs/>
          <w:sz w:val="44"/>
          <w:szCs w:val="44"/>
        </w:rPr>
        <w:t>5</w:t>
      </w:r>
    </w:p>
    <w:p w14:paraId="02715C41" w14:textId="77777777" w:rsidR="00A80E37" w:rsidRPr="00665D5B" w:rsidRDefault="00A80E37" w:rsidP="00665D5B">
      <w:pPr>
        <w:spacing w:line="560" w:lineRule="exact"/>
        <w:jc w:val="center"/>
        <w:rPr>
          <w:rFonts w:ascii="华文中宋" w:eastAsia="华文中宋" w:hAnsi="华文中宋" w:cs="仿宋_GB2312"/>
          <w:b/>
          <w:bCs/>
          <w:sz w:val="44"/>
          <w:szCs w:val="44"/>
        </w:rPr>
      </w:pPr>
    </w:p>
    <w:tbl>
      <w:tblPr>
        <w:tblW w:w="8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460"/>
      </w:tblGrid>
      <w:tr w:rsidR="001F3DA8" w14:paraId="70D830AC" w14:textId="77777777" w:rsidTr="00665D5B">
        <w:trPr>
          <w:trHeight w:val="300"/>
          <w:jc w:val="center"/>
        </w:trPr>
        <w:tc>
          <w:tcPr>
            <w:tcW w:w="1555" w:type="dxa"/>
            <w:shd w:val="clear" w:color="auto" w:fill="auto"/>
            <w:vAlign w:val="center"/>
          </w:tcPr>
          <w:p w14:paraId="0B8B4C86" w14:textId="77777777" w:rsidR="001F3DA8" w:rsidRDefault="00000000">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评价要素</w:t>
            </w:r>
          </w:p>
        </w:tc>
        <w:tc>
          <w:tcPr>
            <w:tcW w:w="6460" w:type="dxa"/>
            <w:shd w:val="clear" w:color="auto" w:fill="auto"/>
            <w:vAlign w:val="center"/>
          </w:tcPr>
          <w:p w14:paraId="7A036F77" w14:textId="77777777" w:rsidR="001F3DA8" w:rsidRDefault="00000000">
            <w:pPr>
              <w:spacing w:line="5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评价内容</w:t>
            </w:r>
          </w:p>
        </w:tc>
      </w:tr>
      <w:tr w:rsidR="001F3DA8" w14:paraId="4A8D7DD5" w14:textId="77777777" w:rsidTr="00665D5B">
        <w:trPr>
          <w:trHeight w:val="555"/>
          <w:jc w:val="center"/>
        </w:trPr>
        <w:tc>
          <w:tcPr>
            <w:tcW w:w="1555" w:type="dxa"/>
            <w:shd w:val="clear" w:color="auto" w:fill="auto"/>
            <w:vAlign w:val="center"/>
          </w:tcPr>
          <w:p w14:paraId="30D02DD9" w14:textId="23CA9722" w:rsidR="001F3DA8" w:rsidRDefault="00000000">
            <w:pPr>
              <w:spacing w:line="5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论文选题</w:t>
            </w:r>
            <w:r w:rsidR="00A31B53">
              <w:rPr>
                <w:rFonts w:ascii="仿宋_GB2312" w:eastAsia="仿宋_GB2312" w:hAnsi="仿宋_GB2312" w:cs="仿宋_GB2312" w:hint="eastAsia"/>
                <w:sz w:val="28"/>
                <w:szCs w:val="28"/>
              </w:rPr>
              <w:t>与文献综述</w:t>
            </w:r>
          </w:p>
        </w:tc>
        <w:tc>
          <w:tcPr>
            <w:tcW w:w="6460" w:type="dxa"/>
            <w:shd w:val="clear" w:color="auto" w:fill="auto"/>
            <w:vAlign w:val="center"/>
          </w:tcPr>
          <w:p w14:paraId="6DF4979C" w14:textId="14565F25" w:rsidR="001F3DA8" w:rsidRDefault="00000000">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选题对临床实践和专业实践领域需要解决的实际问题具有明显创新性和较高实践应用价值及现实意义。</w:t>
            </w:r>
          </w:p>
          <w:p w14:paraId="3D7B9EF2" w14:textId="6309F9D4" w:rsidR="009C0C4B" w:rsidRDefault="009C0C4B">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准确阐述本学科及相关领域的国内外发展动态和最新前沿成果，</w:t>
            </w:r>
            <w:r w:rsidRPr="00A31B53">
              <w:rPr>
                <w:rFonts w:ascii="仿宋_GB2312" w:eastAsia="仿宋_GB2312" w:hAnsi="仿宋_GB2312" w:cs="仿宋_GB2312" w:hint="eastAsia"/>
                <w:sz w:val="28"/>
                <w:szCs w:val="28"/>
              </w:rPr>
              <w:t>文献资料典型、新近、全面、确切</w:t>
            </w:r>
            <w:r>
              <w:rPr>
                <w:rFonts w:ascii="仿宋_GB2312" w:eastAsia="仿宋_GB2312" w:hAnsi="仿宋_GB2312" w:cs="仿宋_GB2312" w:hint="eastAsia"/>
                <w:sz w:val="28"/>
                <w:szCs w:val="28"/>
              </w:rPr>
              <w:t>，对文献进行批判性思考和分析，归纳总结正确。</w:t>
            </w:r>
          </w:p>
        </w:tc>
      </w:tr>
      <w:tr w:rsidR="001F3DA8" w14:paraId="7DA9285A" w14:textId="77777777" w:rsidTr="00665D5B">
        <w:trPr>
          <w:trHeight w:val="825"/>
          <w:jc w:val="center"/>
        </w:trPr>
        <w:tc>
          <w:tcPr>
            <w:tcW w:w="1555" w:type="dxa"/>
            <w:shd w:val="clear" w:color="auto" w:fill="auto"/>
            <w:vAlign w:val="center"/>
          </w:tcPr>
          <w:p w14:paraId="42DE2E50" w14:textId="468FFCA9" w:rsidR="001F3DA8" w:rsidRDefault="00000000">
            <w:pPr>
              <w:spacing w:line="5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基础理论和</w:t>
            </w:r>
            <w:r w:rsidR="00A31B53">
              <w:rPr>
                <w:rFonts w:ascii="仿宋_GB2312" w:eastAsia="仿宋_GB2312" w:hAnsi="仿宋_GB2312" w:cs="仿宋_GB2312" w:hint="eastAsia"/>
                <w:sz w:val="28"/>
                <w:szCs w:val="28"/>
              </w:rPr>
              <w:t>研究方法</w:t>
            </w:r>
          </w:p>
        </w:tc>
        <w:tc>
          <w:tcPr>
            <w:tcW w:w="6460" w:type="dxa"/>
            <w:shd w:val="clear" w:color="auto" w:fill="auto"/>
            <w:vAlign w:val="center"/>
          </w:tcPr>
          <w:p w14:paraId="0A14C9C7" w14:textId="77777777" w:rsidR="001F3DA8" w:rsidRDefault="00000000">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基础理论扎实、宽厚；专业领域知识系统、深入。论文体现作者独立综合运用科学理论和方法解决实际问题的能力，研究方法具备科学性。</w:t>
            </w:r>
          </w:p>
          <w:p w14:paraId="60A38EC6" w14:textId="5A609EA5" w:rsidR="00A31B53" w:rsidRDefault="00A31B53">
            <w:pPr>
              <w:spacing w:line="560" w:lineRule="exact"/>
              <w:rPr>
                <w:rFonts w:ascii="仿宋_GB2312" w:eastAsia="仿宋_GB2312" w:hAnsi="仿宋_GB2312" w:cs="仿宋_GB2312"/>
                <w:sz w:val="28"/>
                <w:szCs w:val="28"/>
              </w:rPr>
            </w:pPr>
            <w:r w:rsidRPr="00FD2F28">
              <w:rPr>
                <w:rFonts w:eastAsia="仿宋_GB2312"/>
                <w:sz w:val="28"/>
                <w:szCs w:val="28"/>
              </w:rPr>
              <w:t>研究设计科学严谨</w:t>
            </w:r>
            <w:r w:rsidR="009C0C4B">
              <w:rPr>
                <w:rFonts w:eastAsia="仿宋_GB2312" w:hint="eastAsia"/>
                <w:sz w:val="28"/>
                <w:szCs w:val="28"/>
              </w:rPr>
              <w:t>，</w:t>
            </w:r>
            <w:r w:rsidR="009C0C4B">
              <w:rPr>
                <w:rFonts w:ascii="仿宋_GB2312" w:eastAsia="仿宋_GB2312" w:hAnsi="仿宋_GB2312" w:cs="仿宋_GB2312" w:hint="eastAsia"/>
                <w:sz w:val="28"/>
                <w:szCs w:val="28"/>
              </w:rPr>
              <w:t>无明显科学缺陷</w:t>
            </w:r>
            <w:r w:rsidR="009C0C4B">
              <w:rPr>
                <w:rFonts w:eastAsia="仿宋_GB2312" w:hint="eastAsia"/>
                <w:sz w:val="28"/>
                <w:szCs w:val="28"/>
              </w:rPr>
              <w:t>；</w:t>
            </w:r>
            <w:r w:rsidRPr="00FD2F28">
              <w:rPr>
                <w:rFonts w:eastAsia="仿宋_GB2312"/>
                <w:sz w:val="28"/>
                <w:szCs w:val="28"/>
              </w:rPr>
              <w:t>研究方法选择得当，运用准确、合理。</w:t>
            </w:r>
          </w:p>
        </w:tc>
      </w:tr>
      <w:tr w:rsidR="001F3DA8" w14:paraId="31A61041" w14:textId="77777777" w:rsidTr="00665D5B">
        <w:trPr>
          <w:trHeight w:val="555"/>
          <w:jc w:val="center"/>
        </w:trPr>
        <w:tc>
          <w:tcPr>
            <w:tcW w:w="1555" w:type="dxa"/>
            <w:shd w:val="clear" w:color="auto" w:fill="auto"/>
            <w:vAlign w:val="center"/>
          </w:tcPr>
          <w:p w14:paraId="5D7E1083" w14:textId="77777777" w:rsidR="001F3DA8" w:rsidRDefault="00000000">
            <w:pPr>
              <w:spacing w:line="5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论文内容</w:t>
            </w:r>
          </w:p>
        </w:tc>
        <w:tc>
          <w:tcPr>
            <w:tcW w:w="6460" w:type="dxa"/>
            <w:shd w:val="clear" w:color="auto" w:fill="auto"/>
            <w:vAlign w:val="center"/>
          </w:tcPr>
          <w:p w14:paraId="484C4955" w14:textId="23A02464" w:rsidR="001F3DA8" w:rsidRDefault="009C0C4B">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研究内容丰富，紧扣学科实际论点明确，工作量饱满能够紧密围绕临床实践问题，充分论证；数据资料详实，实事求是，引证资料准确充分。</w:t>
            </w:r>
          </w:p>
        </w:tc>
      </w:tr>
      <w:tr w:rsidR="001F3DA8" w14:paraId="141F972C" w14:textId="77777777">
        <w:trPr>
          <w:trHeight w:val="555"/>
          <w:jc w:val="center"/>
        </w:trPr>
        <w:tc>
          <w:tcPr>
            <w:tcW w:w="1555" w:type="dxa"/>
            <w:shd w:val="clear" w:color="auto" w:fill="auto"/>
            <w:vAlign w:val="center"/>
          </w:tcPr>
          <w:p w14:paraId="4ACA674D" w14:textId="5BC4D50B" w:rsidR="001F3DA8" w:rsidRDefault="00A31B53">
            <w:pPr>
              <w:spacing w:line="5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创新性与论文价值</w:t>
            </w:r>
          </w:p>
        </w:tc>
        <w:tc>
          <w:tcPr>
            <w:tcW w:w="6460" w:type="dxa"/>
            <w:shd w:val="clear" w:color="auto" w:fill="auto"/>
            <w:vAlign w:val="center"/>
          </w:tcPr>
          <w:p w14:paraId="53A9955C" w14:textId="2933FC1E" w:rsidR="00A31B53" w:rsidRDefault="00A31B53">
            <w:pPr>
              <w:spacing w:line="560" w:lineRule="exact"/>
              <w:rPr>
                <w:rFonts w:ascii="仿宋_GB2312" w:eastAsia="仿宋_GB2312" w:hAnsi="仿宋_GB2312" w:cs="仿宋_GB2312"/>
                <w:sz w:val="28"/>
                <w:szCs w:val="28"/>
              </w:rPr>
            </w:pPr>
            <w:r w:rsidRPr="00A31B53">
              <w:rPr>
                <w:rFonts w:ascii="仿宋_GB2312" w:eastAsia="仿宋_GB2312" w:hAnsi="仿宋_GB2312" w:cs="仿宋_GB2312" w:hint="eastAsia"/>
                <w:sz w:val="28"/>
                <w:szCs w:val="28"/>
              </w:rPr>
              <w:t>提出或发现</w:t>
            </w:r>
            <w:r>
              <w:rPr>
                <w:rFonts w:ascii="仿宋_GB2312" w:eastAsia="仿宋_GB2312" w:hAnsi="仿宋_GB2312" w:cs="仿宋_GB2312" w:hint="eastAsia"/>
                <w:sz w:val="28"/>
                <w:szCs w:val="28"/>
              </w:rPr>
              <w:t>临床</w:t>
            </w:r>
            <w:r w:rsidRPr="00A31B53">
              <w:rPr>
                <w:rFonts w:ascii="仿宋_GB2312" w:eastAsia="仿宋_GB2312" w:hAnsi="仿宋_GB2312" w:cs="仿宋_GB2312" w:hint="eastAsia"/>
                <w:sz w:val="28"/>
                <w:szCs w:val="28"/>
              </w:rPr>
              <w:t>实践的新问题，</w:t>
            </w:r>
            <w:r>
              <w:rPr>
                <w:rFonts w:ascii="仿宋_GB2312" w:eastAsia="仿宋_GB2312" w:hAnsi="仿宋_GB2312" w:cs="仿宋_GB2312" w:hint="eastAsia"/>
                <w:sz w:val="28"/>
                <w:szCs w:val="28"/>
              </w:rPr>
              <w:t>具有新的观点和学术思路，揭示新规律和提出新理论或在技术和方法上有创新性；</w:t>
            </w:r>
          </w:p>
          <w:p w14:paraId="51E9DF12" w14:textId="197F218D" w:rsidR="001F3DA8" w:rsidRDefault="00000000">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对解决行业领域内的现实问题和</w:t>
            </w:r>
            <w:r w:rsidR="00A31B53">
              <w:rPr>
                <w:rFonts w:ascii="仿宋_GB2312" w:eastAsia="仿宋_GB2312" w:hAnsi="仿宋_GB2312" w:cs="仿宋_GB2312" w:hint="eastAsia"/>
                <w:sz w:val="28"/>
                <w:szCs w:val="28"/>
              </w:rPr>
              <w:t>推动医学诊疗技术</w:t>
            </w:r>
            <w:r>
              <w:rPr>
                <w:rFonts w:ascii="仿宋_GB2312" w:eastAsia="仿宋_GB2312" w:hAnsi="仿宋_GB2312" w:cs="仿宋_GB2312" w:hint="eastAsia"/>
                <w:sz w:val="28"/>
                <w:szCs w:val="28"/>
              </w:rPr>
              <w:t>进步</w:t>
            </w:r>
            <w:r w:rsidR="00A31B53">
              <w:rPr>
                <w:rFonts w:ascii="仿宋_GB2312" w:eastAsia="仿宋_GB2312" w:hAnsi="仿宋_GB2312" w:cs="仿宋_GB2312" w:hint="eastAsia"/>
                <w:sz w:val="28"/>
                <w:szCs w:val="28"/>
              </w:rPr>
              <w:t>具有实际价值</w:t>
            </w:r>
            <w:r>
              <w:rPr>
                <w:rFonts w:ascii="仿宋_GB2312" w:eastAsia="仿宋_GB2312" w:hAnsi="仿宋_GB2312" w:cs="仿宋_GB2312" w:hint="eastAsia"/>
                <w:sz w:val="28"/>
                <w:szCs w:val="28"/>
              </w:rPr>
              <w:t>。</w:t>
            </w:r>
          </w:p>
        </w:tc>
      </w:tr>
      <w:tr w:rsidR="001F3DA8" w14:paraId="72C26594" w14:textId="77777777" w:rsidTr="00665D5B">
        <w:trPr>
          <w:trHeight w:val="825"/>
          <w:jc w:val="center"/>
        </w:trPr>
        <w:tc>
          <w:tcPr>
            <w:tcW w:w="1555" w:type="dxa"/>
            <w:shd w:val="clear" w:color="auto" w:fill="auto"/>
            <w:vAlign w:val="center"/>
          </w:tcPr>
          <w:p w14:paraId="1AF74076" w14:textId="1906610B" w:rsidR="001F3DA8" w:rsidRDefault="00000000">
            <w:pPr>
              <w:spacing w:line="5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学术道德</w:t>
            </w:r>
            <w:r w:rsidR="00A31B53">
              <w:rPr>
                <w:rFonts w:ascii="仿宋_GB2312" w:eastAsia="仿宋_GB2312" w:hAnsi="仿宋_GB2312" w:cs="仿宋_GB2312" w:hint="eastAsia"/>
                <w:sz w:val="28"/>
                <w:szCs w:val="28"/>
              </w:rPr>
              <w:lastRenderedPageBreak/>
              <w:t>与写作规范</w:t>
            </w:r>
          </w:p>
        </w:tc>
        <w:tc>
          <w:tcPr>
            <w:tcW w:w="6460" w:type="dxa"/>
            <w:shd w:val="clear" w:color="auto" w:fill="auto"/>
            <w:vAlign w:val="center"/>
          </w:tcPr>
          <w:p w14:paraId="5B53B39C" w14:textId="7FAF3CCD" w:rsidR="00A31B53" w:rsidRDefault="009C0C4B">
            <w:pPr>
              <w:spacing w:line="560" w:lineRule="exact"/>
              <w:rPr>
                <w:rFonts w:ascii="仿宋_GB2312" w:eastAsia="仿宋_GB2312" w:hAnsi="仿宋_GB2312" w:cs="仿宋_GB2312"/>
                <w:sz w:val="28"/>
                <w:szCs w:val="28"/>
              </w:rPr>
            </w:pPr>
            <w:r w:rsidRPr="00084B11">
              <w:rPr>
                <w:rFonts w:eastAsia="仿宋_GB2312" w:hint="eastAsia"/>
                <w:sz w:val="28"/>
                <w:szCs w:val="28"/>
              </w:rPr>
              <w:lastRenderedPageBreak/>
              <w:t>遵守学术规范与学术道德要求，遵循医学研究伦理</w:t>
            </w:r>
            <w:r w:rsidRPr="00084B11">
              <w:rPr>
                <w:rFonts w:eastAsia="仿宋_GB2312" w:hint="eastAsia"/>
                <w:sz w:val="28"/>
                <w:szCs w:val="28"/>
              </w:rPr>
              <w:lastRenderedPageBreak/>
              <w:t>准则。</w:t>
            </w:r>
            <w:r>
              <w:rPr>
                <w:rFonts w:ascii="仿宋_GB2312" w:eastAsia="仿宋_GB2312" w:hAnsi="仿宋_GB2312" w:cs="仿宋_GB2312" w:hint="eastAsia"/>
                <w:sz w:val="28"/>
                <w:szCs w:val="28"/>
              </w:rPr>
              <w:t>有严谨的科学态度。</w:t>
            </w:r>
          </w:p>
          <w:p w14:paraId="1A70C1AA" w14:textId="26F73E2F" w:rsidR="001F3DA8" w:rsidRDefault="00A31B53">
            <w:pPr>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结构完整、逻辑严密、论述有条理，表述清楚，文笔流畅。</w:t>
            </w:r>
            <w:r w:rsidR="009C0C4B" w:rsidRPr="00084B11">
              <w:rPr>
                <w:rFonts w:eastAsia="仿宋_GB2312" w:hint="eastAsia"/>
                <w:sz w:val="28"/>
                <w:szCs w:val="28"/>
              </w:rPr>
              <w:t>具有较强的系统性和逻辑性</w:t>
            </w:r>
            <w:r w:rsidR="009C0C4B">
              <w:rPr>
                <w:rFonts w:eastAsia="仿宋_GB2312" w:hint="eastAsia"/>
                <w:sz w:val="28"/>
                <w:szCs w:val="28"/>
              </w:rPr>
              <w:t>。</w:t>
            </w:r>
            <w:r>
              <w:rPr>
                <w:rFonts w:ascii="仿宋_GB2312" w:eastAsia="仿宋_GB2312" w:hAnsi="仿宋_GB2312" w:cs="仿宋_GB2312" w:hint="eastAsia"/>
                <w:sz w:val="28"/>
                <w:szCs w:val="28"/>
              </w:rPr>
              <w:t>书写格式及图表、文字、附件、文献的引用和注释符合学术规范。正文字数一般不少于</w:t>
            </w:r>
            <w:r>
              <w:rPr>
                <w:rFonts w:eastAsia="仿宋_GB2312" w:cs="仿宋_GB2312" w:hint="eastAsia"/>
                <w:sz w:val="28"/>
                <w:szCs w:val="28"/>
              </w:rPr>
              <w:t>5</w:t>
            </w:r>
            <w:r>
              <w:rPr>
                <w:rFonts w:ascii="仿宋_GB2312" w:eastAsia="仿宋_GB2312" w:hAnsi="仿宋_GB2312" w:cs="仿宋_GB2312" w:hint="eastAsia"/>
                <w:sz w:val="28"/>
                <w:szCs w:val="28"/>
              </w:rPr>
              <w:t>万字。</w:t>
            </w:r>
          </w:p>
        </w:tc>
      </w:tr>
    </w:tbl>
    <w:p w14:paraId="63EA8941" w14:textId="77777777" w:rsidR="001F3DA8" w:rsidRDefault="001F3DA8"/>
    <w:sectPr w:rsidR="001F3D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DFDF567E"/>
    <w:rsid w:val="75FD8708"/>
    <w:rsid w:val="DFDF567E"/>
    <w:rsid w:val="001F3DA8"/>
    <w:rsid w:val="003E2DCF"/>
    <w:rsid w:val="00665D5B"/>
    <w:rsid w:val="009C0C4B"/>
    <w:rsid w:val="00A31B53"/>
    <w:rsid w:val="00A80E37"/>
    <w:rsid w:val="00D42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902D69"/>
  <w15:docId w15:val="{C85A375C-7EC0-4518-81CB-CBBAED6E5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unhideWhenUsed/>
    <w:rsid w:val="00A31B53"/>
    <w:rPr>
      <w:rFonts w:ascii="Times New Roman" w:eastAsia="宋体" w:hAnsi="Times New Roman" w:cs="Times New Roman"/>
      <w:kern w:val="2"/>
      <w:sz w:val="21"/>
      <w:szCs w:val="24"/>
    </w:rPr>
  </w:style>
  <w:style w:type="paragraph" w:styleId="a4">
    <w:name w:val="Date"/>
    <w:basedOn w:val="a"/>
    <w:next w:val="a"/>
    <w:link w:val="a5"/>
    <w:rsid w:val="00A80E37"/>
    <w:pPr>
      <w:ind w:leftChars="2500" w:left="100"/>
    </w:pPr>
  </w:style>
  <w:style w:type="character" w:customStyle="1" w:styleId="a5">
    <w:name w:val="日期 字符"/>
    <w:basedOn w:val="a0"/>
    <w:link w:val="a4"/>
    <w:rsid w:val="00A80E37"/>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LMQ</dc:creator>
  <cp:lastModifiedBy>jinzhong jia</cp:lastModifiedBy>
  <cp:revision>2</cp:revision>
  <dcterms:created xsi:type="dcterms:W3CDTF">2024-03-25T08:40:00Z</dcterms:created>
  <dcterms:modified xsi:type="dcterms:W3CDTF">2024-03-25T08:40:00Z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154E7CE903A66B37D29DFB653165390C_41</vt:lpwstr>
  </property>
</Properties>
</file>