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宋体" w:cs="Times New Roman"/>
          <w:b/>
          <w:sz w:val="24"/>
        </w:rPr>
      </w:pPr>
      <w:bookmarkStart w:id="0" w:name="_GoBack"/>
      <w:r>
        <w:rPr>
          <w:rFonts w:ascii="Times New Roman" w:hAnsi="Times New Roman" w:eastAsia="宋体" w:cs="Times New Roman"/>
          <w:b/>
          <w:sz w:val="24"/>
        </w:rPr>
        <w:t>2022年</w:t>
      </w:r>
      <w:r>
        <w:rPr>
          <w:rFonts w:hint="eastAsia" w:ascii="Times New Roman" w:hAnsi="Times New Roman" w:eastAsia="宋体" w:cs="Times New Roman"/>
          <w:b/>
          <w:sz w:val="24"/>
        </w:rPr>
        <w:t>秋季</w:t>
      </w:r>
      <w:r>
        <w:rPr>
          <w:rFonts w:ascii="Times New Roman" w:hAnsi="Times New Roman" w:eastAsia="宋体" w:cs="Times New Roman"/>
          <w:b/>
          <w:sz w:val="24"/>
        </w:rPr>
        <w:t>中山大学附属第三医院临床药师培训基地招生简章</w:t>
      </w:r>
      <w:bookmarkEnd w:id="0"/>
    </w:p>
    <w:p>
      <w:pPr>
        <w:adjustRightInd w:val="0"/>
        <w:snapToGrid w:val="0"/>
        <w:spacing w:line="360" w:lineRule="auto"/>
        <w:rPr>
          <w:rFonts w:ascii="Times New Roman" w:hAnsi="Times New Roman" w:eastAsia="宋体" w:cs="Times New Roman"/>
        </w:rPr>
      </w:pPr>
    </w:p>
    <w:p>
      <w:pPr>
        <w:adjustRightInd w:val="0"/>
        <w:snapToGrid w:val="0"/>
        <w:spacing w:line="360" w:lineRule="auto"/>
        <w:ind w:firstLine="420" w:firstLineChars="200"/>
        <w:rPr>
          <w:rFonts w:ascii="Times New Roman" w:hAnsi="Times New Roman" w:eastAsia="宋体" w:cs="Times New Roman"/>
        </w:rPr>
      </w:pPr>
      <w:r>
        <w:rPr>
          <w:rFonts w:ascii="Times New Roman" w:hAnsi="Times New Roman" w:eastAsia="宋体" w:cs="Times New Roman"/>
        </w:rPr>
        <w:t>中山大学附属第三医院（原中山医科大学附属第三医院），始建于1971年，是国家卫健委直管的综合性三级甲等医院。近年来先后荣获国家爱婴医院、广东省文明医院、全国医院文化建设先进单位、全国卫生系统先进集体、全国教育系统抗震救灾优秀集体等一系列荣誉称号。我院于2019年10月被批准为中国医院协会临床药师培训基地，2022年</w:t>
      </w:r>
      <w:r>
        <w:rPr>
          <w:rFonts w:hint="eastAsia" w:ascii="Times New Roman" w:hAnsi="Times New Roman" w:eastAsia="宋体" w:cs="Times New Roman"/>
        </w:rPr>
        <w:t>秋</w:t>
      </w:r>
      <w:r>
        <w:rPr>
          <w:rFonts w:ascii="Times New Roman" w:hAnsi="Times New Roman" w:eastAsia="宋体" w:cs="Times New Roman"/>
        </w:rPr>
        <w:t>季拟招收2个专业6名学员进行临床药师培训。</w:t>
      </w:r>
    </w:p>
    <w:p>
      <w:pPr>
        <w:adjustRightInd w:val="0"/>
        <w:snapToGrid w:val="0"/>
        <w:spacing w:line="360" w:lineRule="auto"/>
        <w:ind w:firstLine="420" w:firstLineChars="200"/>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一、招生专业和人数</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抗感染药物专业</w:t>
      </w:r>
      <w:r>
        <w:rPr>
          <w:rFonts w:hint="eastAsia" w:ascii="Times New Roman" w:hAnsi="Times New Roman" w:eastAsia="宋体" w:cs="Times New Roman"/>
        </w:rPr>
        <w:t>3</w:t>
      </w:r>
      <w:r>
        <w:rPr>
          <w:rFonts w:ascii="Times New Roman" w:hAnsi="Times New Roman" w:eastAsia="宋体" w:cs="Times New Roman"/>
        </w:rPr>
        <w:t>名、抗肿瘤药物专业</w:t>
      </w:r>
      <w:r>
        <w:rPr>
          <w:rFonts w:hint="eastAsia" w:ascii="Times New Roman" w:hAnsi="Times New Roman" w:eastAsia="宋体" w:cs="Times New Roman"/>
        </w:rPr>
        <w:t>3</w:t>
      </w:r>
      <w:r>
        <w:rPr>
          <w:rFonts w:ascii="Times New Roman" w:hAnsi="Times New Roman" w:eastAsia="宋体" w:cs="Times New Roman"/>
        </w:rPr>
        <w:t>名。</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二、招生对象及报名条件</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1、年龄40岁以下，身体健康，心理素质好，能坚持正常的学习和工作。综合素质较高，学习主动，有团队精神，沟通能力强。</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2、学员结业后，选送单位应保证其从事专职临床药师工作。</w:t>
      </w:r>
    </w:p>
    <w:p>
      <w:pPr>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报名条件如下</w:t>
      </w:r>
      <w:r>
        <w:rPr>
          <w:rFonts w:ascii="Times New Roman" w:hAnsi="Times New Roman" w:eastAsia="宋体" w:cs="Times New Roman"/>
        </w:rPr>
        <w:t>：</w:t>
      </w:r>
    </w:p>
    <w:p>
      <w:pPr>
        <w:adjustRightInd w:val="0"/>
        <w:snapToGrid w:val="0"/>
        <w:spacing w:line="360" w:lineRule="auto"/>
        <w:ind w:firstLine="420" w:firstLineChars="200"/>
        <w:rPr>
          <w:rFonts w:ascii="Times New Roman" w:hAnsi="Times New Roman" w:eastAsia="宋体" w:cs="Times New Roman"/>
        </w:rPr>
      </w:pPr>
      <w:r>
        <w:rPr>
          <w:rFonts w:ascii="Times New Roman" w:hAnsi="Times New Roman" w:eastAsia="宋体" w:cs="Times New Roman"/>
        </w:rPr>
        <w:t>以县级及以上医疗卫生机构药学部门从事药学工作的药师为主，需具备临床药学、药学、药理学、药物制剂、药物分析、药物化学专业的全日制本科及以上学历。其中，临床药学专业人员应有在医疗卫生机构药学部门从事药剂工作一年以上经历</w:t>
      </w:r>
      <w:r>
        <w:rPr>
          <w:rFonts w:hint="eastAsia" w:ascii="Times New Roman" w:hAnsi="Times New Roman" w:eastAsia="宋体" w:cs="Times New Roman"/>
        </w:rPr>
        <w:t>；</w:t>
      </w:r>
      <w:r>
        <w:rPr>
          <w:rFonts w:ascii="Times New Roman" w:hAnsi="Times New Roman" w:eastAsia="宋体" w:cs="Times New Roman"/>
        </w:rPr>
        <w:t>其他专业人员应有二年以上工作经历。</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三、培训时间</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b/>
          <w:bCs/>
          <w:color w:val="FF0000"/>
        </w:rPr>
        <w:t>2022年10月8日</w:t>
      </w:r>
      <w:r>
        <w:rPr>
          <w:rFonts w:ascii="Times New Roman" w:hAnsi="Times New Roman" w:eastAsia="宋体" w:cs="Times New Roman"/>
        </w:rPr>
        <w:t>入学，进行为期一年的专科培训学习。按照中国医院协会临床药师工作专家委员会制定的各专业培训大纲，采用理论授课与临床实践相结合的方式进行培训。</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四、报名时间和报名方式</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1、报名时间：即日起至</w:t>
      </w:r>
      <w:r>
        <w:rPr>
          <w:rFonts w:ascii="Times New Roman" w:hAnsi="Times New Roman" w:eastAsia="宋体" w:cs="Times New Roman"/>
          <w:b/>
          <w:bCs/>
          <w:color w:val="FF0000"/>
        </w:rPr>
        <w:t>2022年8月1日</w:t>
      </w:r>
      <w:r>
        <w:rPr>
          <w:rFonts w:ascii="Times New Roman" w:hAnsi="Times New Roman" w:eastAsia="宋体" w:cs="Times New Roman"/>
        </w:rPr>
        <w:t>，逾期不再受理。</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2、报名方式：</w:t>
      </w:r>
    </w:p>
    <w:p>
      <w:pPr>
        <w:adjustRightInd w:val="0"/>
        <w:snapToGrid w:val="0"/>
        <w:spacing w:line="360" w:lineRule="auto"/>
        <w:rPr>
          <w:rFonts w:ascii="Times New Roman" w:hAnsi="Times New Roman" w:eastAsia="宋体" w:cs="Times New Roman"/>
          <w:bCs/>
        </w:rPr>
      </w:pPr>
      <w:r>
        <w:rPr>
          <w:rFonts w:hint="eastAsia" w:ascii="Times New Roman" w:hAnsi="Times New Roman" w:eastAsia="宋体" w:cs="Times New Roman"/>
        </w:rPr>
        <w:t>（1）下载并填</w:t>
      </w:r>
      <w:r>
        <w:rPr>
          <w:rFonts w:ascii="Times New Roman" w:hAnsi="Times New Roman" w:eastAsia="宋体" w:cs="Times New Roman"/>
        </w:rPr>
        <w:t>写《临床药师培训基地学员申请表》，按需求填写《专业调剂用表》发送word电子版到</w:t>
      </w:r>
      <w:r>
        <w:rPr>
          <w:rFonts w:ascii="Times New Roman" w:hAnsi="Times New Roman" w:eastAsia="宋体" w:cs="Times New Roman"/>
          <w:b/>
          <w:bCs/>
          <w:color w:val="FF0000"/>
        </w:rPr>
        <w:t>zssylcyx@163.com</w:t>
      </w:r>
      <w:r>
        <w:rPr>
          <w:rFonts w:ascii="Times New Roman" w:hAnsi="Times New Roman" w:eastAsia="宋体" w:cs="Times New Roman"/>
          <w:color w:val="000000" w:themeColor="text1"/>
          <w14:textFill>
            <w14:solidFill>
              <w14:schemeClr w14:val="tx1"/>
            </w14:solidFill>
          </w14:textFill>
        </w:rPr>
        <w:t>（以“单位+姓名+申请专业”为邮件主题）。</w:t>
      </w:r>
      <w:r>
        <w:rPr>
          <w:rFonts w:ascii="Times New Roman" w:hAnsi="Times New Roman" w:eastAsia="宋体" w:cs="Times New Roman"/>
        </w:rPr>
        <w:t>并将本人完成的药历、病例分析各一份，以及所有</w:t>
      </w:r>
      <w:r>
        <w:rPr>
          <w:rFonts w:hint="eastAsia" w:ascii="Times New Roman" w:hAnsi="Times New Roman" w:eastAsia="宋体" w:cs="Times New Roman"/>
        </w:rPr>
        <w:t>学</w:t>
      </w:r>
      <w:r>
        <w:rPr>
          <w:rFonts w:ascii="Times New Roman" w:hAnsi="Times New Roman" w:eastAsia="宋体" w:cs="Times New Roman"/>
        </w:rPr>
        <w:t>习阶段（本科、硕士、博士）的学历证、学位证和工作证、职称证等相关证明扫描件一并</w:t>
      </w:r>
      <w:r>
        <w:rPr>
          <w:rFonts w:ascii="Times New Roman" w:hAnsi="Times New Roman" w:eastAsia="宋体" w:cs="Times New Roman"/>
          <w:color w:val="000000" w:themeColor="text1"/>
          <w14:textFill>
            <w14:solidFill>
              <w14:schemeClr w14:val="tx1"/>
            </w14:solidFill>
          </w14:textFill>
        </w:rPr>
        <w:t>发送</w:t>
      </w:r>
      <w:r>
        <w:rPr>
          <w:rFonts w:ascii="Times New Roman" w:hAnsi="Times New Roman" w:eastAsia="宋体" w:cs="Times New Roman"/>
          <w:bCs/>
        </w:rPr>
        <w:t>。</w:t>
      </w:r>
    </w:p>
    <w:p>
      <w:pPr>
        <w:adjustRightInd w:val="0"/>
        <w:snapToGrid w:val="0"/>
        <w:spacing w:line="360" w:lineRule="auto"/>
        <w:rPr>
          <w:rFonts w:ascii="Times New Roman" w:hAnsi="Times New Roman" w:eastAsia="宋体" w:cs="Times New Roman"/>
          <w:bCs/>
        </w:rPr>
      </w:pPr>
      <w:r>
        <w:rPr>
          <w:rFonts w:hint="eastAsia" w:ascii="Times New Roman" w:hAnsi="Times New Roman" w:eastAsia="宋体" w:cs="Times New Roman"/>
          <w:bCs/>
        </w:rPr>
        <w:t>（2）</w:t>
      </w:r>
      <w:r>
        <w:rPr>
          <w:rFonts w:ascii="Times New Roman" w:hAnsi="Times New Roman" w:eastAsia="宋体" w:cs="Times New Roman"/>
          <w:bCs/>
        </w:rPr>
        <w:t>我院将根据报名情况，择优录取，录取情况通过邮件或电话方式通知学员。</w:t>
      </w:r>
    </w:p>
    <w:p>
      <w:pPr>
        <w:adjustRightInd w:val="0"/>
        <w:snapToGrid w:val="0"/>
        <w:spacing w:line="360" w:lineRule="auto"/>
        <w:rPr>
          <w:rFonts w:ascii="Times New Roman" w:hAnsi="Times New Roman" w:eastAsia="宋体" w:cs="Times New Roman"/>
          <w:bCs/>
        </w:rPr>
      </w:pPr>
      <w:r>
        <w:rPr>
          <w:rFonts w:hint="eastAsia" w:ascii="Times New Roman" w:hAnsi="Times New Roman" w:eastAsia="宋体" w:cs="Times New Roman"/>
          <w:bCs/>
        </w:rPr>
        <w:t>（3）</w:t>
      </w:r>
      <w:r>
        <w:rPr>
          <w:rFonts w:ascii="Times New Roman" w:hAnsi="Times New Roman" w:eastAsia="宋体" w:cs="Times New Roman"/>
        </w:rPr>
        <w:t>学员需在接到录取通知1周内，拟录取学员</w:t>
      </w:r>
      <w:r>
        <w:rPr>
          <w:rFonts w:hint="eastAsia" w:ascii="Times New Roman" w:hAnsi="Times New Roman" w:eastAsia="宋体" w:cs="Times New Roman"/>
        </w:rPr>
        <w:t>需</w:t>
      </w:r>
      <w:r>
        <w:rPr>
          <w:rFonts w:ascii="Times New Roman" w:hAnsi="Times New Roman" w:eastAsia="宋体" w:cs="Times New Roman"/>
        </w:rPr>
        <w:t>将上述表格加盖单位公章后，并附上学历证、学位证和工作证、职称证等相关证明复印件各一份寄至我院，复印件须加盖单位公章以确认与原件相符。</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五、招生录取</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通过统一报名资格审核后择优录取学员，具体以邮件或电话通知为准。</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六、培训收费</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培训费用：所招收省内外学员均纳入紧缺人才培训项目，由中央财政予以补助资金支持，免进修费。</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住宿费用：自理。</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七、结业</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培训结束时，按卫健委相关要求进行考核，考核合格者颁发《临床药师岗位培训证书》和我院进修结业证。</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bCs/>
        </w:rPr>
      </w:pPr>
      <w:r>
        <w:rPr>
          <w:rFonts w:ascii="Times New Roman" w:hAnsi="Times New Roman" w:eastAsia="宋体" w:cs="Times New Roman"/>
          <w:b/>
          <w:bCs/>
        </w:rPr>
        <w:t>八、联系方式</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1. 通信地址：广东省广州市天河路600号中山大学附属第三医院</w:t>
      </w:r>
      <w:r>
        <w:rPr>
          <w:rFonts w:hint="eastAsia" w:ascii="Times New Roman" w:hAnsi="Times New Roman" w:eastAsia="宋体" w:cs="Times New Roman"/>
        </w:rPr>
        <w:t>7号楼一楼临床药学室（</w:t>
      </w:r>
      <w:r>
        <w:rPr>
          <w:rFonts w:ascii="Times New Roman" w:hAnsi="Times New Roman" w:eastAsia="宋体" w:cs="Times New Roman"/>
        </w:rPr>
        <w:t xml:space="preserve">请注明临床药师培训申请） </w:t>
      </w: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2. 咨询联系方式：020-85253221郭老师</w:t>
      </w:r>
    </w:p>
    <w:p>
      <w:pPr>
        <w:adjustRightInd w:val="0"/>
        <w:snapToGrid w:val="0"/>
        <w:spacing w:line="360" w:lineRule="auto"/>
        <w:rPr>
          <w:rFonts w:ascii="Times New Roman" w:hAnsi="Times New Roman" w:eastAsia="宋体" w:cs="Times New Roman"/>
        </w:rPr>
      </w:pPr>
    </w:p>
    <w:p>
      <w:pPr>
        <w:adjustRightInd w:val="0"/>
        <w:snapToGrid w:val="0"/>
        <w:spacing w:line="360" w:lineRule="auto"/>
        <w:rPr>
          <w:rFonts w:ascii="Times New Roman" w:hAnsi="Times New Roman" w:eastAsia="宋体" w:cs="Times New Roman"/>
        </w:rPr>
      </w:pPr>
      <w:r>
        <w:rPr>
          <w:rFonts w:ascii="Times New Roman" w:hAnsi="Times New Roman" w:eastAsia="宋体" w:cs="Times New Roman"/>
        </w:rPr>
        <w:t>附件1：临床药师培训基地学员申请表</w:t>
      </w:r>
    </w:p>
    <w:p>
      <w:pPr>
        <w:adjustRightInd w:val="0"/>
        <w:snapToGrid w:val="0"/>
        <w:spacing w:line="360" w:lineRule="auto"/>
        <w:rPr>
          <w:rFonts w:ascii="Times New Roman" w:hAnsi="Times New Roman" w:eastAsia="宋体" w:cs="Times New Roman"/>
        </w:rPr>
      </w:pPr>
      <w:r>
        <w:rPr>
          <w:rFonts w:hint="eastAsia" w:ascii="Times New Roman" w:hAnsi="Times New Roman" w:eastAsia="宋体" w:cs="Times New Roman"/>
        </w:rPr>
        <w:t>附件</w:t>
      </w:r>
      <w:r>
        <w:rPr>
          <w:rFonts w:ascii="Times New Roman" w:hAnsi="Times New Roman" w:eastAsia="宋体" w:cs="Times New Roman"/>
        </w:rPr>
        <w:t>2</w:t>
      </w:r>
      <w:r>
        <w:rPr>
          <w:rFonts w:hint="eastAsia" w:ascii="Times New Roman" w:hAnsi="Times New Roman" w:eastAsia="宋体" w:cs="Times New Roman"/>
        </w:rPr>
        <w:t>：</w:t>
      </w:r>
      <w:r>
        <w:rPr>
          <w:rFonts w:ascii="Times New Roman" w:hAnsi="Times New Roman" w:eastAsia="宋体" w:cs="Times New Roman"/>
        </w:rPr>
        <w:t>专业调剂用表</w:t>
      </w:r>
    </w:p>
    <w:sectPr>
      <w:pgSz w:w="11900" w:h="16840"/>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9D4"/>
    <w:rsid w:val="000051C8"/>
    <w:rsid w:val="0001115B"/>
    <w:rsid w:val="00022687"/>
    <w:rsid w:val="00031B51"/>
    <w:rsid w:val="000538CF"/>
    <w:rsid w:val="00056A64"/>
    <w:rsid w:val="000757C9"/>
    <w:rsid w:val="00083273"/>
    <w:rsid w:val="00083BB9"/>
    <w:rsid w:val="00085598"/>
    <w:rsid w:val="00087460"/>
    <w:rsid w:val="000A7A20"/>
    <w:rsid w:val="000C3726"/>
    <w:rsid w:val="000D09D5"/>
    <w:rsid w:val="000D356F"/>
    <w:rsid w:val="000D451B"/>
    <w:rsid w:val="000E6CD1"/>
    <w:rsid w:val="000E7735"/>
    <w:rsid w:val="000E7BAD"/>
    <w:rsid w:val="00102973"/>
    <w:rsid w:val="001058A9"/>
    <w:rsid w:val="00113D03"/>
    <w:rsid w:val="00120D5B"/>
    <w:rsid w:val="00124789"/>
    <w:rsid w:val="00124799"/>
    <w:rsid w:val="001308A9"/>
    <w:rsid w:val="00131FC8"/>
    <w:rsid w:val="0013428C"/>
    <w:rsid w:val="00134350"/>
    <w:rsid w:val="0013520E"/>
    <w:rsid w:val="00144795"/>
    <w:rsid w:val="00145DAD"/>
    <w:rsid w:val="001471A3"/>
    <w:rsid w:val="001515FC"/>
    <w:rsid w:val="001532AC"/>
    <w:rsid w:val="001712B8"/>
    <w:rsid w:val="00171463"/>
    <w:rsid w:val="001A3B3F"/>
    <w:rsid w:val="001A4C98"/>
    <w:rsid w:val="001B2276"/>
    <w:rsid w:val="001D3D0A"/>
    <w:rsid w:val="001E55DD"/>
    <w:rsid w:val="001E5D6A"/>
    <w:rsid w:val="001F3EB7"/>
    <w:rsid w:val="00260B15"/>
    <w:rsid w:val="0026673C"/>
    <w:rsid w:val="002719B0"/>
    <w:rsid w:val="00291541"/>
    <w:rsid w:val="002957D9"/>
    <w:rsid w:val="002972F4"/>
    <w:rsid w:val="002D0474"/>
    <w:rsid w:val="002D1096"/>
    <w:rsid w:val="002E0BEC"/>
    <w:rsid w:val="00302C33"/>
    <w:rsid w:val="00310501"/>
    <w:rsid w:val="00312A3A"/>
    <w:rsid w:val="00314403"/>
    <w:rsid w:val="003158CA"/>
    <w:rsid w:val="00316251"/>
    <w:rsid w:val="003328FD"/>
    <w:rsid w:val="00332D91"/>
    <w:rsid w:val="00336C10"/>
    <w:rsid w:val="00337CE9"/>
    <w:rsid w:val="003526DB"/>
    <w:rsid w:val="00360EFD"/>
    <w:rsid w:val="003726D7"/>
    <w:rsid w:val="003A3120"/>
    <w:rsid w:val="003A53E1"/>
    <w:rsid w:val="003C447F"/>
    <w:rsid w:val="003C4978"/>
    <w:rsid w:val="003C4C68"/>
    <w:rsid w:val="003C5161"/>
    <w:rsid w:val="003D13CC"/>
    <w:rsid w:val="003E295F"/>
    <w:rsid w:val="003F3972"/>
    <w:rsid w:val="00401EB4"/>
    <w:rsid w:val="00404E28"/>
    <w:rsid w:val="004067E2"/>
    <w:rsid w:val="00412B77"/>
    <w:rsid w:val="004449D4"/>
    <w:rsid w:val="0045487F"/>
    <w:rsid w:val="0045551C"/>
    <w:rsid w:val="004616B9"/>
    <w:rsid w:val="00465B71"/>
    <w:rsid w:val="00474F44"/>
    <w:rsid w:val="004A1DCE"/>
    <w:rsid w:val="004A2095"/>
    <w:rsid w:val="004A5BF5"/>
    <w:rsid w:val="004A6944"/>
    <w:rsid w:val="004B3F88"/>
    <w:rsid w:val="004B5297"/>
    <w:rsid w:val="004B5BB4"/>
    <w:rsid w:val="004C06A9"/>
    <w:rsid w:val="004D5485"/>
    <w:rsid w:val="004E00C5"/>
    <w:rsid w:val="004E3751"/>
    <w:rsid w:val="004F77A2"/>
    <w:rsid w:val="005074E8"/>
    <w:rsid w:val="005251E9"/>
    <w:rsid w:val="005260DB"/>
    <w:rsid w:val="005362B4"/>
    <w:rsid w:val="00551A29"/>
    <w:rsid w:val="00563A35"/>
    <w:rsid w:val="005706F7"/>
    <w:rsid w:val="00571EE9"/>
    <w:rsid w:val="00571F73"/>
    <w:rsid w:val="005764D7"/>
    <w:rsid w:val="005819AE"/>
    <w:rsid w:val="00585CD1"/>
    <w:rsid w:val="005902EA"/>
    <w:rsid w:val="005A6AE1"/>
    <w:rsid w:val="005C008F"/>
    <w:rsid w:val="005C1896"/>
    <w:rsid w:val="005C67DB"/>
    <w:rsid w:val="005C70B3"/>
    <w:rsid w:val="005E0D29"/>
    <w:rsid w:val="005E67F5"/>
    <w:rsid w:val="005F1AD8"/>
    <w:rsid w:val="005F5621"/>
    <w:rsid w:val="00604638"/>
    <w:rsid w:val="00604E18"/>
    <w:rsid w:val="00610C67"/>
    <w:rsid w:val="0061627D"/>
    <w:rsid w:val="006168E0"/>
    <w:rsid w:val="00633B81"/>
    <w:rsid w:val="006375EA"/>
    <w:rsid w:val="00663ED3"/>
    <w:rsid w:val="0067223D"/>
    <w:rsid w:val="00673FC4"/>
    <w:rsid w:val="00677B84"/>
    <w:rsid w:val="0069750C"/>
    <w:rsid w:val="006A37D3"/>
    <w:rsid w:val="006A3EEC"/>
    <w:rsid w:val="006B1CAE"/>
    <w:rsid w:val="006B62DD"/>
    <w:rsid w:val="006C191B"/>
    <w:rsid w:val="006C20F3"/>
    <w:rsid w:val="006C2EBA"/>
    <w:rsid w:val="006C6877"/>
    <w:rsid w:val="006E1D16"/>
    <w:rsid w:val="006F1EDC"/>
    <w:rsid w:val="006F52EE"/>
    <w:rsid w:val="00711B5B"/>
    <w:rsid w:val="00730DF7"/>
    <w:rsid w:val="00742E92"/>
    <w:rsid w:val="00753E80"/>
    <w:rsid w:val="007615F4"/>
    <w:rsid w:val="0076403B"/>
    <w:rsid w:val="007A785F"/>
    <w:rsid w:val="007C2869"/>
    <w:rsid w:val="007D4E70"/>
    <w:rsid w:val="007F2C6B"/>
    <w:rsid w:val="007F3B14"/>
    <w:rsid w:val="007F3E48"/>
    <w:rsid w:val="007F52C5"/>
    <w:rsid w:val="00805A36"/>
    <w:rsid w:val="008109F5"/>
    <w:rsid w:val="0081161E"/>
    <w:rsid w:val="00816365"/>
    <w:rsid w:val="00817E3B"/>
    <w:rsid w:val="00831809"/>
    <w:rsid w:val="00837E3D"/>
    <w:rsid w:val="00846697"/>
    <w:rsid w:val="0085702D"/>
    <w:rsid w:val="00862F1A"/>
    <w:rsid w:val="008704AF"/>
    <w:rsid w:val="00880140"/>
    <w:rsid w:val="008823CC"/>
    <w:rsid w:val="00882B14"/>
    <w:rsid w:val="008A6395"/>
    <w:rsid w:val="008B518E"/>
    <w:rsid w:val="008D122F"/>
    <w:rsid w:val="008D7206"/>
    <w:rsid w:val="008E1B08"/>
    <w:rsid w:val="008E3995"/>
    <w:rsid w:val="008F46ED"/>
    <w:rsid w:val="008F63D2"/>
    <w:rsid w:val="00902DC6"/>
    <w:rsid w:val="00917DFA"/>
    <w:rsid w:val="009306AB"/>
    <w:rsid w:val="00952220"/>
    <w:rsid w:val="00952D6D"/>
    <w:rsid w:val="00972449"/>
    <w:rsid w:val="00976992"/>
    <w:rsid w:val="009776EA"/>
    <w:rsid w:val="00977A7B"/>
    <w:rsid w:val="0098134A"/>
    <w:rsid w:val="009874D6"/>
    <w:rsid w:val="009A0478"/>
    <w:rsid w:val="009A64E8"/>
    <w:rsid w:val="009C39C3"/>
    <w:rsid w:val="009C7BEC"/>
    <w:rsid w:val="009D6157"/>
    <w:rsid w:val="009E0C7A"/>
    <w:rsid w:val="009E6226"/>
    <w:rsid w:val="009F3740"/>
    <w:rsid w:val="00A0501D"/>
    <w:rsid w:val="00A06FE7"/>
    <w:rsid w:val="00A1352B"/>
    <w:rsid w:val="00A2461E"/>
    <w:rsid w:val="00A265BE"/>
    <w:rsid w:val="00A60A95"/>
    <w:rsid w:val="00A657B5"/>
    <w:rsid w:val="00A72452"/>
    <w:rsid w:val="00A80FE3"/>
    <w:rsid w:val="00A91AC8"/>
    <w:rsid w:val="00AA2533"/>
    <w:rsid w:val="00AA3BF2"/>
    <w:rsid w:val="00AA67BB"/>
    <w:rsid w:val="00AD5CA5"/>
    <w:rsid w:val="00AD6318"/>
    <w:rsid w:val="00AD6EEF"/>
    <w:rsid w:val="00AD757F"/>
    <w:rsid w:val="00AE62B2"/>
    <w:rsid w:val="00AF0065"/>
    <w:rsid w:val="00AF1C86"/>
    <w:rsid w:val="00AF40AF"/>
    <w:rsid w:val="00B017E8"/>
    <w:rsid w:val="00B04D63"/>
    <w:rsid w:val="00B06145"/>
    <w:rsid w:val="00B318BD"/>
    <w:rsid w:val="00B338E5"/>
    <w:rsid w:val="00B523A9"/>
    <w:rsid w:val="00B66E46"/>
    <w:rsid w:val="00B80D76"/>
    <w:rsid w:val="00B83278"/>
    <w:rsid w:val="00BA506C"/>
    <w:rsid w:val="00BB1BE0"/>
    <w:rsid w:val="00BB4F05"/>
    <w:rsid w:val="00BB5837"/>
    <w:rsid w:val="00BB7D5C"/>
    <w:rsid w:val="00BC31E5"/>
    <w:rsid w:val="00BC7531"/>
    <w:rsid w:val="00BD1B18"/>
    <w:rsid w:val="00BD5230"/>
    <w:rsid w:val="00BE17B5"/>
    <w:rsid w:val="00BF4257"/>
    <w:rsid w:val="00BF4EC6"/>
    <w:rsid w:val="00BF5137"/>
    <w:rsid w:val="00C15BCD"/>
    <w:rsid w:val="00C21296"/>
    <w:rsid w:val="00C24BD7"/>
    <w:rsid w:val="00C26AB7"/>
    <w:rsid w:val="00C346D6"/>
    <w:rsid w:val="00C4566C"/>
    <w:rsid w:val="00C51320"/>
    <w:rsid w:val="00C5311F"/>
    <w:rsid w:val="00C5549F"/>
    <w:rsid w:val="00C64889"/>
    <w:rsid w:val="00C663A7"/>
    <w:rsid w:val="00C724AA"/>
    <w:rsid w:val="00C73DEE"/>
    <w:rsid w:val="00C76ADE"/>
    <w:rsid w:val="00C77EA7"/>
    <w:rsid w:val="00C84708"/>
    <w:rsid w:val="00C87DA7"/>
    <w:rsid w:val="00C91D93"/>
    <w:rsid w:val="00C92882"/>
    <w:rsid w:val="00C97FCC"/>
    <w:rsid w:val="00CB62BA"/>
    <w:rsid w:val="00CB7479"/>
    <w:rsid w:val="00CD1114"/>
    <w:rsid w:val="00CE629F"/>
    <w:rsid w:val="00CF2B26"/>
    <w:rsid w:val="00CF7695"/>
    <w:rsid w:val="00D1095F"/>
    <w:rsid w:val="00D1394B"/>
    <w:rsid w:val="00D150E0"/>
    <w:rsid w:val="00D26900"/>
    <w:rsid w:val="00D350E4"/>
    <w:rsid w:val="00D5633D"/>
    <w:rsid w:val="00D56FAF"/>
    <w:rsid w:val="00D8664D"/>
    <w:rsid w:val="00D92270"/>
    <w:rsid w:val="00D94903"/>
    <w:rsid w:val="00D9734F"/>
    <w:rsid w:val="00DB210C"/>
    <w:rsid w:val="00DC479D"/>
    <w:rsid w:val="00DE6D52"/>
    <w:rsid w:val="00DF5F13"/>
    <w:rsid w:val="00E00BFE"/>
    <w:rsid w:val="00E22490"/>
    <w:rsid w:val="00E26641"/>
    <w:rsid w:val="00E460E9"/>
    <w:rsid w:val="00E563B3"/>
    <w:rsid w:val="00E621AE"/>
    <w:rsid w:val="00E67327"/>
    <w:rsid w:val="00E71097"/>
    <w:rsid w:val="00E73174"/>
    <w:rsid w:val="00E77F88"/>
    <w:rsid w:val="00E80A29"/>
    <w:rsid w:val="00E81159"/>
    <w:rsid w:val="00E91BD5"/>
    <w:rsid w:val="00E94DF0"/>
    <w:rsid w:val="00EA67A6"/>
    <w:rsid w:val="00EA7EF3"/>
    <w:rsid w:val="00EC093B"/>
    <w:rsid w:val="00EC142F"/>
    <w:rsid w:val="00EC221E"/>
    <w:rsid w:val="00EC61FA"/>
    <w:rsid w:val="00EC71BC"/>
    <w:rsid w:val="00EE116D"/>
    <w:rsid w:val="00EF1B5D"/>
    <w:rsid w:val="00EF2187"/>
    <w:rsid w:val="00EF4E04"/>
    <w:rsid w:val="00EF6A5A"/>
    <w:rsid w:val="00F1690F"/>
    <w:rsid w:val="00F2202A"/>
    <w:rsid w:val="00F220FD"/>
    <w:rsid w:val="00F30311"/>
    <w:rsid w:val="00F563C8"/>
    <w:rsid w:val="00F60CEE"/>
    <w:rsid w:val="00F83237"/>
    <w:rsid w:val="00F9575C"/>
    <w:rsid w:val="00FB4360"/>
    <w:rsid w:val="00FC47A7"/>
    <w:rsid w:val="00FC78DD"/>
    <w:rsid w:val="00FD1724"/>
    <w:rsid w:val="00FF61A7"/>
    <w:rsid w:val="443C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widowControl/>
      <w:spacing w:before="340" w:after="330" w:line="578" w:lineRule="auto"/>
      <w:jc w:val="left"/>
      <w:outlineLvl w:val="0"/>
    </w:pPr>
    <w:rPr>
      <w:rFonts w:ascii="宋体" w:hAnsi="宋体" w:eastAsia="Times New Roman" w:cs="宋体"/>
      <w:b/>
      <w:bCs/>
      <w:kern w:val="44"/>
      <w:sz w:val="28"/>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semiHidden/>
    <w:unhideWhenUsed/>
    <w:qFormat/>
    <w:uiPriority w:val="99"/>
    <w:rPr>
      <w:rFonts w:ascii="宋体" w:eastAsia="宋体"/>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
    <w:rPr>
      <w:rFonts w:ascii="宋体" w:hAnsi="宋体" w:eastAsia="Times New Roman" w:cs="宋体"/>
      <w:b/>
      <w:bCs/>
      <w:kern w:val="44"/>
      <w:sz w:val="28"/>
      <w:szCs w:val="44"/>
    </w:rPr>
  </w:style>
  <w:style w:type="character" w:customStyle="1" w:styleId="9">
    <w:name w:val="批注框文本 字符"/>
    <w:basedOn w:val="7"/>
    <w:link w:val="3"/>
    <w:semiHidden/>
    <w:qFormat/>
    <w:uiPriority w:val="99"/>
    <w:rPr>
      <w:rFonts w:ascii="宋体" w:eastAsia="宋体"/>
      <w:sz w:val="18"/>
      <w:szCs w:val="18"/>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1072</Words>
  <Characters>1126</Characters>
  <Lines>8</Lines>
  <Paragraphs>2</Paragraphs>
  <TotalTime>58</TotalTime>
  <ScaleCrop>false</ScaleCrop>
  <LinksUpToDate>false</LinksUpToDate>
  <CharactersWithSpaces>1129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2020-11-11T04:36:00Z</dcterms:created>
  <dc:creator>59028504@qq.com</dc:creator>
  <cp:lastModifiedBy>-chiwanfanma</cp:lastModifiedBy>
  <cp:lastPrinted>2022-07-01T02:36:00Z</cp:lastPrinted>
  <dcterms:modified xsi:type="dcterms:W3CDTF">2022-07-11T09:09:21Z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A303A84B45B74F6F8B0B439265B618D6</vt:lpwstr>
  </property>
</Properties>
</file>